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DC5" w:rsidRPr="00812DD8"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rsidR="00C51705" w:rsidRPr="00812DD8" w:rsidRDefault="00F221D0" w:rsidP="00477CD5">
      <w:pPr>
        <w:pStyle w:val="Header"/>
        <w:tabs>
          <w:tab w:val="right" w:pos="9356"/>
        </w:tabs>
        <w:jc w:val="center"/>
        <w:rPr>
          <w:lang w:val="en-GB"/>
        </w:rPr>
      </w:pPr>
      <w:r w:rsidRPr="00812DD8">
        <w:rPr>
          <w:noProof/>
          <w:lang w:val="en-GB" w:eastAsia="en-GB"/>
        </w:rPr>
        <w:drawing>
          <wp:inline distT="0" distB="0" distL="0" distR="0" wp14:anchorId="48F02C19" wp14:editId="40D88A48">
            <wp:extent cx="619125" cy="657225"/>
            <wp:effectExtent l="0" t="0" r="9525" b="9525"/>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57225"/>
                    </a:xfrm>
                    <a:prstGeom prst="rect">
                      <a:avLst/>
                    </a:prstGeom>
                    <a:noFill/>
                    <a:ln>
                      <a:noFill/>
                    </a:ln>
                  </pic:spPr>
                </pic:pic>
              </a:graphicData>
            </a:graphic>
          </wp:inline>
        </w:drawing>
      </w:r>
    </w:p>
    <w:p w:rsidR="00C51705" w:rsidRPr="00812DD8" w:rsidRDefault="00C51705" w:rsidP="003E4579">
      <w:pPr>
        <w:pStyle w:val="Title"/>
        <w:jc w:val="center"/>
        <w:rPr>
          <w:lang w:val="en-GB"/>
        </w:rPr>
      </w:pPr>
      <w:r w:rsidRPr="00812DD8">
        <w:rPr>
          <w:lang w:val="en-GB"/>
        </w:rPr>
        <w:t>Liaison Statement</w:t>
      </w:r>
    </w:p>
    <w:p w:rsidR="00C51705" w:rsidRPr="00812DD8"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812DD8" w:rsidTr="003E4579">
        <w:trPr>
          <w:trHeight w:val="590"/>
          <w:tblHeader/>
        </w:trPr>
        <w:tc>
          <w:tcPr>
            <w:tcW w:w="3337" w:type="dxa"/>
            <w:tcBorders>
              <w:top w:val="single" w:sz="4" w:space="0" w:color="auto"/>
            </w:tcBorders>
            <w:shd w:val="clear" w:color="auto" w:fill="DE002B"/>
            <w:vAlign w:val="center"/>
          </w:tcPr>
          <w:p w:rsidR="00C51705" w:rsidRPr="00812DD8" w:rsidRDefault="00C51705" w:rsidP="003E4579">
            <w:pPr>
              <w:pStyle w:val="TableHeader"/>
              <w:rPr>
                <w:lang w:val="en-GB"/>
              </w:rPr>
            </w:pPr>
            <w:r w:rsidRPr="00812DD8">
              <w:rPr>
                <w:lang w:val="en-GB"/>
              </w:rPr>
              <w:t>Liaison Statement Title:</w:t>
            </w:r>
          </w:p>
        </w:tc>
        <w:tc>
          <w:tcPr>
            <w:tcW w:w="6379" w:type="dxa"/>
            <w:tcBorders>
              <w:top w:val="single" w:sz="4" w:space="0" w:color="auto"/>
            </w:tcBorders>
            <w:vAlign w:val="center"/>
          </w:tcPr>
          <w:p w:rsidR="00C51705" w:rsidRPr="00812DD8" w:rsidRDefault="000C0101" w:rsidP="00E47D3D">
            <w:pPr>
              <w:pStyle w:val="TableText"/>
              <w:rPr>
                <w:rFonts w:cs="Arial"/>
                <w:sz w:val="20"/>
                <w:lang w:val="en-GB"/>
              </w:rPr>
            </w:pPr>
            <w:r w:rsidRPr="00812DD8">
              <w:rPr>
                <w:sz w:val="20"/>
                <w:szCs w:val="22"/>
                <w:lang w:val="en-GB"/>
              </w:rPr>
              <w:t xml:space="preserve">Announcing </w:t>
            </w:r>
            <w:r w:rsidR="00E47D3D" w:rsidRPr="00812DD8">
              <w:rPr>
                <w:sz w:val="20"/>
                <w:szCs w:val="22"/>
                <w:lang w:val="en-GB"/>
              </w:rPr>
              <w:t>the Publication of GSMA TS.24 V.3.0 – Operator Acceptance Values for Device Antenna Performance.</w:t>
            </w:r>
          </w:p>
        </w:tc>
      </w:tr>
      <w:tr w:rsidR="00C51705" w:rsidRPr="00812DD8" w:rsidTr="00BC79A3">
        <w:trPr>
          <w:trHeight w:val="590"/>
          <w:tblHeader/>
        </w:trPr>
        <w:tc>
          <w:tcPr>
            <w:tcW w:w="3337" w:type="dxa"/>
            <w:shd w:val="clear" w:color="auto" w:fill="DE002B"/>
            <w:vAlign w:val="center"/>
          </w:tcPr>
          <w:p w:rsidR="00C51705" w:rsidRPr="00812DD8" w:rsidRDefault="00C51705" w:rsidP="003E4579">
            <w:pPr>
              <w:pStyle w:val="TableHeader"/>
              <w:rPr>
                <w:lang w:val="en-GB"/>
              </w:rPr>
            </w:pPr>
            <w:r w:rsidRPr="00812DD8">
              <w:rPr>
                <w:lang w:val="en-GB"/>
              </w:rPr>
              <w:t>Security Classification:</w:t>
            </w:r>
          </w:p>
        </w:tc>
        <w:tc>
          <w:tcPr>
            <w:tcW w:w="6379" w:type="dxa"/>
            <w:vAlign w:val="center"/>
          </w:tcPr>
          <w:p w:rsidR="00C51705" w:rsidRPr="00812DD8" w:rsidRDefault="00C51705" w:rsidP="003E4579">
            <w:pPr>
              <w:pStyle w:val="TableText"/>
              <w:rPr>
                <w:sz w:val="20"/>
                <w:szCs w:val="22"/>
                <w:lang w:val="en-GB"/>
              </w:rPr>
            </w:pPr>
            <w:r w:rsidRPr="00812DD8">
              <w:rPr>
                <w:sz w:val="20"/>
                <w:szCs w:val="22"/>
                <w:lang w:val="en-GB"/>
              </w:rPr>
              <w:t>Non-confidential</w:t>
            </w:r>
          </w:p>
        </w:tc>
      </w:tr>
      <w:tr w:rsidR="00BC79A3" w:rsidRPr="00812DD8" w:rsidTr="003E4579">
        <w:trPr>
          <w:trHeight w:val="590"/>
          <w:tblHeader/>
        </w:trPr>
        <w:tc>
          <w:tcPr>
            <w:tcW w:w="3337" w:type="dxa"/>
            <w:tcBorders>
              <w:bottom w:val="single" w:sz="4" w:space="0" w:color="auto"/>
            </w:tcBorders>
            <w:shd w:val="clear" w:color="auto" w:fill="DE002B"/>
            <w:vAlign w:val="center"/>
          </w:tcPr>
          <w:p w:rsidR="00BC79A3" w:rsidRPr="00812DD8" w:rsidRDefault="00BC79A3" w:rsidP="003E4579">
            <w:pPr>
              <w:pStyle w:val="TableHeader"/>
              <w:rPr>
                <w:lang w:val="en-GB"/>
              </w:rPr>
            </w:pPr>
            <w:r w:rsidRPr="00812DD8">
              <w:rPr>
                <w:lang w:val="en-GB"/>
              </w:rPr>
              <w:t>Author</w:t>
            </w:r>
          </w:p>
        </w:tc>
        <w:tc>
          <w:tcPr>
            <w:tcW w:w="6379" w:type="dxa"/>
            <w:tcBorders>
              <w:bottom w:val="single" w:sz="4" w:space="0" w:color="auto"/>
            </w:tcBorders>
            <w:vAlign w:val="center"/>
          </w:tcPr>
          <w:p w:rsidR="00BC79A3" w:rsidRPr="00812DD8" w:rsidRDefault="00BC79A3" w:rsidP="003E4579">
            <w:pPr>
              <w:pStyle w:val="TableText"/>
              <w:rPr>
                <w:sz w:val="20"/>
                <w:szCs w:val="22"/>
                <w:lang w:val="en-GB"/>
              </w:rPr>
            </w:pPr>
            <w:r w:rsidRPr="00812DD8">
              <w:rPr>
                <w:sz w:val="20"/>
                <w:szCs w:val="22"/>
                <w:lang w:val="en-GB"/>
              </w:rPr>
              <w:t>Doug Roberts</w:t>
            </w:r>
          </w:p>
        </w:tc>
      </w:tr>
    </w:tbl>
    <w:p w:rsidR="00C51705" w:rsidRPr="00812DD8"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812DD8" w:rsidTr="003E4579">
        <w:trPr>
          <w:trHeight w:val="130"/>
          <w:tblHeader/>
        </w:trPr>
        <w:tc>
          <w:tcPr>
            <w:tcW w:w="9716" w:type="dxa"/>
            <w:gridSpan w:val="3"/>
            <w:tcBorders>
              <w:top w:val="single" w:sz="4" w:space="0" w:color="auto"/>
            </w:tcBorders>
            <w:shd w:val="clear" w:color="auto" w:fill="DE002B"/>
            <w:vAlign w:val="center"/>
          </w:tcPr>
          <w:p w:rsidR="00C51705" w:rsidRPr="00812DD8" w:rsidRDefault="00C51705" w:rsidP="003E4579">
            <w:pPr>
              <w:pStyle w:val="TableHeader"/>
              <w:rPr>
                <w:lang w:val="en-GB"/>
              </w:rPr>
            </w:pPr>
            <w:r w:rsidRPr="00812DD8">
              <w:rPr>
                <w:lang w:val="en-GB"/>
              </w:rPr>
              <w:t>Source Meeting Information</w:t>
            </w:r>
          </w:p>
        </w:tc>
      </w:tr>
      <w:tr w:rsidR="00C51705" w:rsidRPr="00812DD8"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812DD8" w:rsidRDefault="00C51705" w:rsidP="00DC5B89">
            <w:pPr>
              <w:pStyle w:val="TableText"/>
              <w:rPr>
                <w:sz w:val="20"/>
                <w:szCs w:val="22"/>
                <w:lang w:val="en-GB"/>
              </w:rPr>
            </w:pPr>
            <w:r w:rsidRPr="00812DD8">
              <w:rPr>
                <w:sz w:val="20"/>
                <w:szCs w:val="22"/>
                <w:lang w:val="en-GB"/>
              </w:rPr>
              <w:t>Meeting Number</w:t>
            </w:r>
          </w:p>
        </w:tc>
        <w:tc>
          <w:tcPr>
            <w:tcW w:w="3228" w:type="dxa"/>
            <w:shd w:val="clear" w:color="auto" w:fill="D9D9D9"/>
          </w:tcPr>
          <w:p w:rsidR="00C51705" w:rsidRPr="00812DD8" w:rsidRDefault="00C51705" w:rsidP="00DC5B89">
            <w:pPr>
              <w:pStyle w:val="TableText"/>
              <w:rPr>
                <w:sz w:val="20"/>
                <w:szCs w:val="22"/>
                <w:lang w:val="en-GB"/>
              </w:rPr>
            </w:pPr>
            <w:r w:rsidRPr="00812DD8">
              <w:rPr>
                <w:sz w:val="20"/>
                <w:szCs w:val="22"/>
                <w:lang w:val="en-GB"/>
              </w:rPr>
              <w:t>Meeting Date</w:t>
            </w:r>
          </w:p>
        </w:tc>
        <w:tc>
          <w:tcPr>
            <w:tcW w:w="3008" w:type="dxa"/>
            <w:shd w:val="clear" w:color="auto" w:fill="D9D9D9"/>
          </w:tcPr>
          <w:p w:rsidR="00C51705" w:rsidRPr="00812DD8" w:rsidRDefault="00C51705" w:rsidP="00DC5B89">
            <w:pPr>
              <w:pStyle w:val="TableText"/>
              <w:rPr>
                <w:sz w:val="20"/>
                <w:szCs w:val="22"/>
                <w:lang w:val="en-GB"/>
              </w:rPr>
            </w:pPr>
            <w:r w:rsidRPr="00812DD8">
              <w:rPr>
                <w:sz w:val="20"/>
                <w:szCs w:val="22"/>
                <w:lang w:val="en-GB"/>
              </w:rPr>
              <w:t>Meeting Location</w:t>
            </w:r>
          </w:p>
        </w:tc>
      </w:tr>
      <w:tr w:rsidR="000C0101" w:rsidRPr="00812DD8"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C0101" w:rsidRPr="00812DD8" w:rsidRDefault="00CD5057" w:rsidP="00702C06">
            <w:pPr>
              <w:pStyle w:val="TableText"/>
              <w:rPr>
                <w:color w:val="000000"/>
                <w:sz w:val="20"/>
                <w:szCs w:val="22"/>
                <w:lang w:val="en-GB"/>
              </w:rPr>
            </w:pPr>
            <w:r>
              <w:rPr>
                <w:rStyle w:val="PlaceholderText"/>
                <w:color w:val="000000"/>
                <w:sz w:val="20"/>
                <w:szCs w:val="22"/>
                <w:lang w:val="en-GB"/>
              </w:rPr>
              <w:t>TSGAP#42</w:t>
            </w:r>
            <w:bookmarkStart w:id="4" w:name="_GoBack"/>
            <w:bookmarkEnd w:id="4"/>
          </w:p>
        </w:tc>
        <w:tc>
          <w:tcPr>
            <w:tcW w:w="3228" w:type="dxa"/>
          </w:tcPr>
          <w:p w:rsidR="000C0101" w:rsidRPr="00812DD8" w:rsidRDefault="00E47D3D" w:rsidP="00702C06">
            <w:pPr>
              <w:pStyle w:val="TableText"/>
              <w:rPr>
                <w:color w:val="000000"/>
                <w:sz w:val="20"/>
                <w:szCs w:val="22"/>
                <w:lang w:val="en-GB"/>
              </w:rPr>
            </w:pPr>
            <w:r w:rsidRPr="00812DD8">
              <w:rPr>
                <w:bCs/>
                <w:iCs/>
                <w:color w:val="000000"/>
                <w:sz w:val="20"/>
                <w:szCs w:val="22"/>
                <w:lang w:val="en-GB"/>
              </w:rPr>
              <w:t>2nd Sept</w:t>
            </w:r>
            <w:r w:rsidR="000C0101" w:rsidRPr="00812DD8">
              <w:rPr>
                <w:bCs/>
                <w:iCs/>
                <w:color w:val="000000"/>
                <w:sz w:val="20"/>
                <w:szCs w:val="22"/>
                <w:lang w:val="en-GB"/>
              </w:rPr>
              <w:t xml:space="preserve"> 2015</w:t>
            </w:r>
          </w:p>
        </w:tc>
        <w:tc>
          <w:tcPr>
            <w:tcW w:w="3008" w:type="dxa"/>
          </w:tcPr>
          <w:p w:rsidR="000C0101" w:rsidRPr="00812DD8" w:rsidRDefault="000C0101" w:rsidP="003E4579">
            <w:pPr>
              <w:pStyle w:val="TableText"/>
              <w:rPr>
                <w:color w:val="000000"/>
                <w:sz w:val="20"/>
                <w:szCs w:val="22"/>
                <w:lang w:val="en-GB"/>
              </w:rPr>
            </w:pPr>
            <w:r w:rsidRPr="00812DD8">
              <w:rPr>
                <w:bCs/>
                <w:iCs/>
                <w:color w:val="000000"/>
                <w:sz w:val="20"/>
                <w:szCs w:val="22"/>
                <w:lang w:val="en-GB"/>
              </w:rPr>
              <w:t>Conference Call</w:t>
            </w:r>
          </w:p>
        </w:tc>
      </w:tr>
      <w:tr w:rsidR="000C0101" w:rsidRPr="00812DD8"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C0101" w:rsidRPr="00812DD8" w:rsidRDefault="000C0101" w:rsidP="00702C06">
            <w:pPr>
              <w:pStyle w:val="TableText"/>
              <w:rPr>
                <w:rStyle w:val="PlaceholderText"/>
                <w:color w:val="000000"/>
                <w:sz w:val="20"/>
                <w:szCs w:val="22"/>
                <w:lang w:val="en-GB"/>
              </w:rPr>
            </w:pPr>
          </w:p>
        </w:tc>
        <w:tc>
          <w:tcPr>
            <w:tcW w:w="3228" w:type="dxa"/>
          </w:tcPr>
          <w:p w:rsidR="000C0101" w:rsidRPr="00812DD8" w:rsidRDefault="000C0101" w:rsidP="00702C06">
            <w:pPr>
              <w:pStyle w:val="TableText"/>
              <w:rPr>
                <w:bCs/>
                <w:iCs/>
                <w:color w:val="000000"/>
                <w:sz w:val="20"/>
                <w:szCs w:val="22"/>
                <w:lang w:val="en-GB"/>
              </w:rPr>
            </w:pPr>
          </w:p>
        </w:tc>
        <w:tc>
          <w:tcPr>
            <w:tcW w:w="3008" w:type="dxa"/>
          </w:tcPr>
          <w:p w:rsidR="000C0101" w:rsidRPr="00812DD8" w:rsidRDefault="000C0101" w:rsidP="003E4579">
            <w:pPr>
              <w:pStyle w:val="TableText"/>
              <w:rPr>
                <w:bCs/>
                <w:iCs/>
                <w:color w:val="000000"/>
                <w:sz w:val="20"/>
                <w:szCs w:val="22"/>
                <w:lang w:val="en-GB"/>
              </w:rPr>
            </w:pPr>
          </w:p>
        </w:tc>
      </w:tr>
      <w:tr w:rsidR="00C51705" w:rsidRPr="00812DD8" w:rsidTr="00E21141">
        <w:trPr>
          <w:trHeight w:val="214"/>
          <w:tblHeader/>
        </w:trPr>
        <w:tc>
          <w:tcPr>
            <w:tcW w:w="9716" w:type="dxa"/>
            <w:gridSpan w:val="3"/>
            <w:tcBorders>
              <w:top w:val="single" w:sz="4" w:space="0" w:color="auto"/>
            </w:tcBorders>
            <w:shd w:val="clear" w:color="auto" w:fill="DE002B"/>
            <w:vAlign w:val="center"/>
          </w:tcPr>
          <w:p w:rsidR="00C51705" w:rsidRPr="00812DD8" w:rsidRDefault="00C51705">
            <w:pPr>
              <w:pStyle w:val="TableHeader"/>
              <w:rPr>
                <w:lang w:val="en-GB"/>
              </w:rPr>
            </w:pPr>
            <w:r w:rsidRPr="00812DD8">
              <w:rPr>
                <w:lang w:val="en-GB"/>
              </w:rPr>
              <w:t>Recipient</w:t>
            </w:r>
            <w:r w:rsidR="00BC79A3" w:rsidRPr="00812DD8">
              <w:rPr>
                <w:lang w:val="en-GB"/>
              </w:rPr>
              <w:t>s</w:t>
            </w:r>
          </w:p>
        </w:tc>
      </w:tr>
      <w:tr w:rsidR="00C51705" w:rsidRPr="00812DD8"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812DD8" w:rsidRDefault="00C51705">
            <w:pPr>
              <w:pStyle w:val="TableText"/>
              <w:rPr>
                <w:sz w:val="20"/>
                <w:szCs w:val="22"/>
                <w:lang w:val="en-GB"/>
              </w:rPr>
            </w:pPr>
            <w:r w:rsidRPr="00812DD8">
              <w:rPr>
                <w:sz w:val="20"/>
                <w:szCs w:val="22"/>
                <w:lang w:val="en-GB"/>
              </w:rPr>
              <w:t>Internal Recipients:</w:t>
            </w:r>
          </w:p>
        </w:tc>
        <w:tc>
          <w:tcPr>
            <w:tcW w:w="6236" w:type="dxa"/>
            <w:gridSpan w:val="2"/>
            <w:tcBorders>
              <w:top w:val="single" w:sz="4" w:space="0" w:color="auto"/>
              <w:left w:val="single" w:sz="4" w:space="0" w:color="auto"/>
              <w:bottom w:val="single" w:sz="4" w:space="0" w:color="auto"/>
            </w:tcBorders>
          </w:tcPr>
          <w:p w:rsidR="002E7AD2" w:rsidRPr="00812DD8" w:rsidRDefault="00AB7274" w:rsidP="00E47D3D">
            <w:pPr>
              <w:pStyle w:val="TableText"/>
              <w:rPr>
                <w:color w:val="000000"/>
                <w:sz w:val="20"/>
                <w:szCs w:val="22"/>
                <w:lang w:val="en-GB"/>
              </w:rPr>
            </w:pPr>
            <w:r w:rsidRPr="00812DD8">
              <w:rPr>
                <w:iCs/>
                <w:sz w:val="20"/>
                <w:szCs w:val="22"/>
                <w:lang w:val="en-GB"/>
              </w:rPr>
              <w:t xml:space="preserve">GSMA: </w:t>
            </w:r>
            <w:r w:rsidR="00E47D3D" w:rsidRPr="00812DD8">
              <w:rPr>
                <w:iCs/>
                <w:sz w:val="20"/>
                <w:szCs w:val="22"/>
                <w:lang w:val="en-GB"/>
              </w:rPr>
              <w:t xml:space="preserve">PSMC, </w:t>
            </w:r>
            <w:r w:rsidR="005600FC" w:rsidRPr="00812DD8">
              <w:rPr>
                <w:iCs/>
                <w:sz w:val="20"/>
                <w:szCs w:val="22"/>
                <w:lang w:val="en-GB"/>
              </w:rPr>
              <w:t>Networks Group</w:t>
            </w:r>
            <w:r w:rsidRPr="00812DD8">
              <w:rPr>
                <w:iCs/>
                <w:sz w:val="20"/>
                <w:szCs w:val="22"/>
                <w:lang w:val="en-GB"/>
              </w:rPr>
              <w:t xml:space="preserve"> </w:t>
            </w:r>
            <w:r w:rsidR="005600FC" w:rsidRPr="00812DD8">
              <w:rPr>
                <w:iCs/>
                <w:sz w:val="20"/>
                <w:szCs w:val="22"/>
                <w:lang w:val="en-GB"/>
              </w:rPr>
              <w:t>,  Device Security Group</w:t>
            </w:r>
            <w:r w:rsidR="00BC79A3" w:rsidRPr="00812DD8">
              <w:rPr>
                <w:iCs/>
                <w:sz w:val="20"/>
                <w:szCs w:val="22"/>
                <w:lang w:val="en-GB"/>
              </w:rPr>
              <w:t>, N2020</w:t>
            </w:r>
          </w:p>
        </w:tc>
      </w:tr>
      <w:tr w:rsidR="00C51705" w:rsidRPr="00812DD8"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812DD8" w:rsidRDefault="00C51705">
            <w:pPr>
              <w:pStyle w:val="TableText"/>
              <w:rPr>
                <w:sz w:val="20"/>
                <w:szCs w:val="22"/>
                <w:lang w:val="en-GB"/>
              </w:rPr>
            </w:pPr>
            <w:r w:rsidRPr="00812DD8">
              <w:rPr>
                <w:sz w:val="20"/>
                <w:szCs w:val="22"/>
                <w:lang w:val="en-GB"/>
              </w:rPr>
              <w:t>External Recipients:</w:t>
            </w:r>
          </w:p>
        </w:tc>
        <w:tc>
          <w:tcPr>
            <w:tcW w:w="6236" w:type="dxa"/>
            <w:gridSpan w:val="2"/>
            <w:tcBorders>
              <w:top w:val="single" w:sz="4" w:space="0" w:color="auto"/>
              <w:left w:val="single" w:sz="4" w:space="0" w:color="auto"/>
              <w:bottom w:val="single" w:sz="4" w:space="0" w:color="auto"/>
            </w:tcBorders>
          </w:tcPr>
          <w:p w:rsidR="00E47D3D" w:rsidRPr="00812DD8" w:rsidRDefault="00E47D3D" w:rsidP="006B3A56">
            <w:pPr>
              <w:pStyle w:val="TableText"/>
              <w:rPr>
                <w:color w:val="000000"/>
                <w:sz w:val="20"/>
                <w:szCs w:val="22"/>
                <w:lang w:val="en-GB"/>
              </w:rPr>
            </w:pPr>
            <w:r w:rsidRPr="00812DD8">
              <w:rPr>
                <w:color w:val="000000"/>
                <w:sz w:val="20"/>
                <w:szCs w:val="22"/>
                <w:lang w:val="en-GB"/>
              </w:rPr>
              <w:t>3GPP</w:t>
            </w:r>
            <w:r w:rsidR="006E6F44" w:rsidRPr="00812DD8">
              <w:rPr>
                <w:color w:val="000000"/>
                <w:sz w:val="20"/>
                <w:szCs w:val="22"/>
                <w:lang w:val="en-GB"/>
              </w:rPr>
              <w:t xml:space="preserve"> - </w:t>
            </w:r>
            <w:r w:rsidRPr="00812DD8">
              <w:rPr>
                <w:color w:val="000000"/>
                <w:sz w:val="20"/>
                <w:szCs w:val="22"/>
                <w:lang w:val="en-GB"/>
              </w:rPr>
              <w:t>RAN Plenary, RAN4, RAN5.</w:t>
            </w:r>
          </w:p>
          <w:p w:rsidR="006E6F44" w:rsidRPr="00812DD8" w:rsidRDefault="00E47D3D" w:rsidP="006B3A56">
            <w:pPr>
              <w:pStyle w:val="TableText"/>
              <w:rPr>
                <w:color w:val="000000"/>
                <w:sz w:val="20"/>
                <w:szCs w:val="22"/>
                <w:lang w:val="en-GB"/>
              </w:rPr>
            </w:pPr>
            <w:r w:rsidRPr="00812DD8">
              <w:rPr>
                <w:color w:val="000000"/>
                <w:sz w:val="20"/>
                <w:szCs w:val="22"/>
                <w:lang w:val="en-GB"/>
              </w:rPr>
              <w:t>GCF</w:t>
            </w:r>
            <w:r w:rsidR="006E6F44" w:rsidRPr="00812DD8">
              <w:rPr>
                <w:color w:val="000000"/>
                <w:sz w:val="20"/>
                <w:szCs w:val="22"/>
                <w:lang w:val="en-GB"/>
              </w:rPr>
              <w:t xml:space="preserve"> - Steering Group, CAG, PAG</w:t>
            </w:r>
          </w:p>
          <w:p w:rsidR="00E47D3D" w:rsidRPr="00812DD8" w:rsidRDefault="00E47D3D" w:rsidP="006B3A56">
            <w:pPr>
              <w:pStyle w:val="TableText"/>
              <w:rPr>
                <w:color w:val="000000"/>
                <w:sz w:val="20"/>
                <w:szCs w:val="22"/>
                <w:lang w:val="en-GB"/>
              </w:rPr>
            </w:pPr>
            <w:r w:rsidRPr="00812DD8">
              <w:rPr>
                <w:color w:val="000000"/>
                <w:sz w:val="20"/>
                <w:szCs w:val="22"/>
                <w:lang w:val="en-GB"/>
              </w:rPr>
              <w:t>PTCRB</w:t>
            </w:r>
          </w:p>
          <w:p w:rsidR="00F10F78" w:rsidRPr="00812DD8" w:rsidRDefault="00F10F78" w:rsidP="006B3A56">
            <w:pPr>
              <w:pStyle w:val="TableText"/>
              <w:rPr>
                <w:color w:val="000000"/>
                <w:sz w:val="20"/>
                <w:szCs w:val="22"/>
                <w:lang w:val="en-GB"/>
              </w:rPr>
            </w:pPr>
            <w:r w:rsidRPr="00812DD8">
              <w:rPr>
                <w:color w:val="000000"/>
                <w:sz w:val="20"/>
                <w:szCs w:val="22"/>
                <w:lang w:val="en-GB"/>
              </w:rPr>
              <w:t>CTIA</w:t>
            </w:r>
          </w:p>
          <w:p w:rsidR="006E6F44" w:rsidRPr="00812DD8" w:rsidRDefault="00E47D3D" w:rsidP="006B3A56">
            <w:pPr>
              <w:pStyle w:val="TableText"/>
              <w:rPr>
                <w:color w:val="000000"/>
                <w:sz w:val="20"/>
                <w:szCs w:val="22"/>
                <w:lang w:val="en-GB"/>
              </w:rPr>
            </w:pPr>
            <w:r w:rsidRPr="00812DD8">
              <w:rPr>
                <w:color w:val="000000"/>
                <w:sz w:val="20"/>
                <w:szCs w:val="22"/>
                <w:lang w:val="en-GB"/>
              </w:rPr>
              <w:t>EU- TCAM</w:t>
            </w:r>
          </w:p>
          <w:p w:rsidR="00E47D3D" w:rsidRPr="00812DD8" w:rsidRDefault="006E6F44" w:rsidP="006B3A56">
            <w:pPr>
              <w:pStyle w:val="TableText"/>
              <w:rPr>
                <w:color w:val="000000"/>
                <w:sz w:val="20"/>
                <w:szCs w:val="22"/>
                <w:lang w:val="en-GB"/>
              </w:rPr>
            </w:pPr>
            <w:r w:rsidRPr="00812DD8">
              <w:rPr>
                <w:color w:val="000000"/>
                <w:sz w:val="20"/>
                <w:szCs w:val="22"/>
                <w:lang w:val="en-GB"/>
              </w:rPr>
              <w:t>EU</w:t>
            </w:r>
            <w:r w:rsidR="00E47D3D" w:rsidRPr="00812DD8">
              <w:rPr>
                <w:color w:val="000000"/>
                <w:sz w:val="20"/>
                <w:szCs w:val="22"/>
                <w:lang w:val="en-GB"/>
              </w:rPr>
              <w:t xml:space="preserve"> Radio Spectrum </w:t>
            </w:r>
            <w:r w:rsidRPr="00812DD8">
              <w:rPr>
                <w:color w:val="000000"/>
                <w:sz w:val="20"/>
                <w:szCs w:val="22"/>
                <w:lang w:val="en-GB"/>
              </w:rPr>
              <w:t>Committee</w:t>
            </w:r>
          </w:p>
          <w:p w:rsidR="009D2FFC" w:rsidRPr="00812DD8" w:rsidRDefault="009D2FFC" w:rsidP="009D2FFC">
            <w:pPr>
              <w:pStyle w:val="TableText"/>
              <w:rPr>
                <w:color w:val="000000"/>
                <w:sz w:val="20"/>
                <w:szCs w:val="22"/>
                <w:lang w:val="en-GB"/>
              </w:rPr>
            </w:pPr>
            <w:r w:rsidRPr="00812DD8">
              <w:rPr>
                <w:color w:val="000000"/>
                <w:sz w:val="20"/>
                <w:szCs w:val="22"/>
                <w:lang w:val="en-GB"/>
              </w:rPr>
              <w:t>ETSI – MSG (Mobile Standards Group)</w:t>
            </w:r>
          </w:p>
          <w:p w:rsidR="009D2FFC" w:rsidRPr="00812DD8" w:rsidRDefault="009D2FFC" w:rsidP="009D2FFC">
            <w:pPr>
              <w:pStyle w:val="TableText"/>
              <w:rPr>
                <w:color w:val="000000"/>
                <w:sz w:val="20"/>
                <w:szCs w:val="22"/>
                <w:lang w:val="en-GB"/>
              </w:rPr>
            </w:pPr>
            <w:r w:rsidRPr="00812DD8">
              <w:rPr>
                <w:color w:val="000000"/>
                <w:sz w:val="20"/>
                <w:szCs w:val="22"/>
                <w:lang w:val="en-GB"/>
              </w:rPr>
              <w:t xml:space="preserve">ETSI – ERM </w:t>
            </w:r>
            <w:r w:rsidRPr="00812DD8">
              <w:rPr>
                <w:sz w:val="20"/>
                <w:szCs w:val="22"/>
                <w:lang w:val="en-GB"/>
              </w:rPr>
              <w:t>(</w:t>
            </w:r>
            <w:r w:rsidRPr="00812DD8">
              <w:rPr>
                <w:rFonts w:cs="Arial"/>
                <w:shd w:val="clear" w:color="auto" w:fill="FFFFFF"/>
                <w:lang w:val="en-GB"/>
              </w:rPr>
              <w:t>EMC and Radio Spectrum Matters</w:t>
            </w:r>
            <w:r w:rsidRPr="00812DD8">
              <w:rPr>
                <w:rStyle w:val="apple-converted-space"/>
                <w:shd w:val="clear" w:color="auto" w:fill="FFFFFF"/>
                <w:lang w:val="en-GB"/>
              </w:rPr>
              <w:t> )</w:t>
            </w:r>
          </w:p>
          <w:p w:rsidR="00EF2E4A" w:rsidRPr="00812DD8" w:rsidRDefault="00EF2E4A" w:rsidP="00E47D3D">
            <w:pPr>
              <w:pStyle w:val="TableText"/>
              <w:rPr>
                <w:color w:val="000000"/>
                <w:sz w:val="20"/>
                <w:szCs w:val="22"/>
                <w:lang w:val="en-GB"/>
              </w:rPr>
            </w:pPr>
            <w:r w:rsidRPr="00812DD8">
              <w:rPr>
                <w:color w:val="000000"/>
                <w:sz w:val="20"/>
                <w:szCs w:val="22"/>
                <w:lang w:val="en-GB"/>
              </w:rPr>
              <w:t>Digital Europe</w:t>
            </w:r>
          </w:p>
          <w:p w:rsidR="00EF2E4A" w:rsidRPr="00812DD8" w:rsidRDefault="00EF2E4A" w:rsidP="00EF2E4A">
            <w:pPr>
              <w:pStyle w:val="TableText"/>
              <w:rPr>
                <w:color w:val="000000"/>
                <w:sz w:val="20"/>
                <w:szCs w:val="22"/>
                <w:lang w:val="en-GB"/>
              </w:rPr>
            </w:pPr>
            <w:r w:rsidRPr="00812DD8">
              <w:rPr>
                <w:color w:val="000000"/>
                <w:sz w:val="20"/>
                <w:szCs w:val="22"/>
                <w:lang w:val="en-GB"/>
              </w:rPr>
              <w:t>MMF</w:t>
            </w:r>
          </w:p>
          <w:p w:rsidR="00EF2E4A" w:rsidRPr="00812DD8" w:rsidRDefault="00EF2E4A" w:rsidP="00EF2E4A">
            <w:pPr>
              <w:pStyle w:val="TableText"/>
              <w:rPr>
                <w:color w:val="000000"/>
                <w:sz w:val="20"/>
                <w:szCs w:val="22"/>
                <w:lang w:val="en-GB"/>
              </w:rPr>
            </w:pPr>
            <w:r w:rsidRPr="00812DD8">
              <w:rPr>
                <w:color w:val="000000"/>
                <w:sz w:val="20"/>
                <w:szCs w:val="22"/>
                <w:lang w:val="en-GB"/>
              </w:rPr>
              <w:t>ANEC</w:t>
            </w:r>
            <w:r w:rsidR="006E6F44" w:rsidRPr="00812DD8">
              <w:rPr>
                <w:color w:val="000000"/>
                <w:sz w:val="20"/>
                <w:szCs w:val="22"/>
                <w:lang w:val="en-GB"/>
              </w:rPr>
              <w:t xml:space="preserve"> (</w:t>
            </w:r>
            <w:hyperlink r:id="rId14" w:history="1">
              <w:r w:rsidR="006E6F44" w:rsidRPr="00812DD8">
                <w:rPr>
                  <w:rStyle w:val="Hyperlink"/>
                  <w:lang w:val="en-GB" w:eastAsia="fr-FR"/>
                </w:rPr>
                <w:t>Chiara.Giovannini@anec.eu</w:t>
              </w:r>
            </w:hyperlink>
            <w:r w:rsidR="006E6F44" w:rsidRPr="00812DD8">
              <w:rPr>
                <w:lang w:val="en-GB" w:eastAsia="fr-FR"/>
              </w:rPr>
              <w:t>)</w:t>
            </w:r>
          </w:p>
        </w:tc>
      </w:tr>
    </w:tbl>
    <w:p w:rsidR="00C51705" w:rsidRPr="00812DD8" w:rsidRDefault="00C51705" w:rsidP="003E4579">
      <w:pPr>
        <w:pStyle w:val="NormalParagraph"/>
      </w:pPr>
    </w:p>
    <w:p w:rsidR="00D456DB" w:rsidRPr="00812DD8" w:rsidRDefault="00D456DB">
      <w:pPr>
        <w:spacing w:before="0"/>
        <w:jc w:val="left"/>
        <w:rPr>
          <w:szCs w:val="22"/>
          <w:lang w:eastAsia="en-GB" w:bidi="ar-SA"/>
        </w:rPr>
      </w:pPr>
      <w:r w:rsidRPr="00812DD8">
        <w:br w:type="page"/>
      </w:r>
    </w:p>
    <w:p w:rsidR="00D456DB" w:rsidRPr="00812DD8" w:rsidRDefault="00D456DB" w:rsidP="003E4579">
      <w:pPr>
        <w:pStyle w:val="NormalParagraph"/>
      </w:pPr>
    </w:p>
    <w:bookmarkEnd w:id="0"/>
    <w:bookmarkEnd w:id="1"/>
    <w:bookmarkEnd w:id="2"/>
    <w:bookmarkEnd w:id="3"/>
    <w:p w:rsidR="00D456DB" w:rsidRPr="00812DD8" w:rsidRDefault="00D456DB" w:rsidP="00D456DB">
      <w:pPr>
        <w:pStyle w:val="Heading1"/>
        <w:rPr>
          <w:lang w:val="en-GB"/>
        </w:rPr>
      </w:pPr>
      <w:r w:rsidRPr="00812DD8">
        <w:rPr>
          <w:lang w:val="en-GB"/>
        </w:rPr>
        <w:t>Summary</w:t>
      </w:r>
    </w:p>
    <w:p w:rsidR="005600FC" w:rsidRPr="00812DD8" w:rsidRDefault="00E47D3D" w:rsidP="005600FC">
      <w:pPr>
        <w:pStyle w:val="NormalParagraph"/>
        <w:rPr>
          <w:lang w:eastAsia="en-US" w:bidi="bn-BD"/>
        </w:rPr>
      </w:pPr>
      <w:r w:rsidRPr="00812DD8">
        <w:rPr>
          <w:lang w:eastAsia="en-US" w:bidi="bn-BD"/>
        </w:rPr>
        <w:t>The</w:t>
      </w:r>
      <w:r w:rsidR="002041FF" w:rsidRPr="00812DD8">
        <w:rPr>
          <w:lang w:eastAsia="en-US" w:bidi="bn-BD"/>
        </w:rPr>
        <w:t xml:space="preserve"> full members with the GSMA</w:t>
      </w:r>
      <w:r w:rsidRPr="00812DD8">
        <w:rPr>
          <w:lang w:eastAsia="en-US" w:bidi="bn-BD"/>
        </w:rPr>
        <w:t xml:space="preserve"> Terminal Steering Group </w:t>
      </w:r>
      <w:r w:rsidR="002041FF" w:rsidRPr="00812DD8">
        <w:rPr>
          <w:lang w:eastAsia="en-US" w:bidi="bn-BD"/>
        </w:rPr>
        <w:t xml:space="preserve">have </w:t>
      </w:r>
      <w:r w:rsidRPr="00812DD8">
        <w:rPr>
          <w:lang w:eastAsia="en-US" w:bidi="bn-BD"/>
        </w:rPr>
        <w:t>over recent years been working to publish a set of harmonised Acceptance values that can be used by the industry to provide guidance on the level of Antenna performance required by Mobile Operators across the world, to ensure that a consumers of Mobile services receive the level of coverage and device/network performance the MNO’s have dimensioned their networks to support.</w:t>
      </w:r>
    </w:p>
    <w:p w:rsidR="00D456DB" w:rsidRPr="00812DD8" w:rsidRDefault="00E47D3D" w:rsidP="00D456DB">
      <w:pPr>
        <w:pStyle w:val="Heading1"/>
        <w:rPr>
          <w:lang w:val="en-GB"/>
        </w:rPr>
      </w:pPr>
      <w:r w:rsidRPr="00812DD8">
        <w:rPr>
          <w:lang w:val="en-GB"/>
        </w:rPr>
        <w:t>TS24 V3.0</w:t>
      </w:r>
    </w:p>
    <w:p w:rsidR="009D2FFC" w:rsidRPr="00812DD8" w:rsidRDefault="00EF2E4A" w:rsidP="00EF2E4A">
      <w:pPr>
        <w:tabs>
          <w:tab w:val="num" w:pos="720"/>
        </w:tabs>
      </w:pPr>
      <w:r w:rsidRPr="00812DD8">
        <w:t xml:space="preserve">To facilitate this alignment and agreement, the antenna experts of operators within the GSMA Terminal Steering Group have reviewed results of antenna performance tests (conducted within their own organisations as well as by the GSMA), and have aligned test methods and agreed on performance values to be used as guidelines for operator terminal requirements and procurement activities. The values are supported by operators representing the USA, Europe and Asia regions </w:t>
      </w:r>
    </w:p>
    <w:p w:rsidR="00EF2E4A" w:rsidRPr="00812DD8" w:rsidRDefault="00EF2E4A" w:rsidP="00EF2E4A">
      <w:pPr>
        <w:tabs>
          <w:tab w:val="num" w:pos="720"/>
        </w:tabs>
      </w:pPr>
      <w:r w:rsidRPr="00812DD8">
        <w:t>Following the publication of version two, dedicated to 2G and 3G bands in February 2014 [</w:t>
      </w:r>
      <w:hyperlink r:id="rId15" w:history="1">
        <w:r w:rsidRPr="00812DD8">
          <w:rPr>
            <w:rStyle w:val="Hyperlink"/>
          </w:rPr>
          <w:t>TS.24</w:t>
        </w:r>
      </w:hyperlink>
      <w:r w:rsidRPr="00812DD8">
        <w:t xml:space="preserve">], the TSG operators have </w:t>
      </w:r>
      <w:r w:rsidR="009D2FFC" w:rsidRPr="00812DD8">
        <w:t xml:space="preserve">now </w:t>
      </w:r>
      <w:r w:rsidRPr="00812DD8">
        <w:t xml:space="preserve">aligned performance also for the LTE bands, which have been added </w:t>
      </w:r>
      <w:r w:rsidR="002041FF" w:rsidRPr="00812DD8">
        <w:rPr>
          <w:b/>
        </w:rPr>
        <w:t xml:space="preserve">TS24 </w:t>
      </w:r>
      <w:r w:rsidRPr="00812DD8">
        <w:rPr>
          <w:b/>
        </w:rPr>
        <w:t>V3.0.</w:t>
      </w:r>
      <w:r w:rsidRPr="00812DD8">
        <w:t xml:space="preserve"> </w:t>
      </w:r>
    </w:p>
    <w:p w:rsidR="00EF2E4A" w:rsidRPr="00812DD8" w:rsidRDefault="00EF2E4A" w:rsidP="00EF2E4A">
      <w:pPr>
        <w:tabs>
          <w:tab w:val="num" w:pos="720"/>
        </w:tabs>
      </w:pPr>
      <w:r w:rsidRPr="00812DD8">
        <w:t>In addition we have for the 1</w:t>
      </w:r>
      <w:r w:rsidRPr="00812DD8">
        <w:rPr>
          <w:vertAlign w:val="superscript"/>
        </w:rPr>
        <w:t>st</w:t>
      </w:r>
      <w:r w:rsidRPr="00812DD8">
        <w:t xml:space="preserve"> time published</w:t>
      </w:r>
      <w:r w:rsidR="002041FF" w:rsidRPr="00812DD8">
        <w:t>,</w:t>
      </w:r>
      <w:r w:rsidRPr="00812DD8">
        <w:t xml:space="preserve"> </w:t>
      </w:r>
      <w:r w:rsidR="002041FF" w:rsidRPr="00812DD8">
        <w:t>in an</w:t>
      </w:r>
      <w:r w:rsidRPr="00812DD8">
        <w:t xml:space="preserve"> Appendix</w:t>
      </w:r>
      <w:r w:rsidR="002041FF" w:rsidRPr="00812DD8">
        <w:t>,</w:t>
      </w:r>
      <w:r w:rsidRPr="00812DD8">
        <w:t xml:space="preserve"> the independent measured results from key</w:t>
      </w:r>
      <w:r w:rsidR="002041FF" w:rsidRPr="00812DD8">
        <w:t xml:space="preserve"> commercially </w:t>
      </w:r>
      <w:r w:rsidR="00763516" w:rsidRPr="00812DD8">
        <w:t>available</w:t>
      </w:r>
      <w:r w:rsidRPr="00812DD8">
        <w:t xml:space="preserve"> mobile devices, and benchmarked these against the GSMA’s acceptance values to demonstrate that the values detailed in the document are achievable</w:t>
      </w:r>
      <w:r w:rsidR="002041FF" w:rsidRPr="00812DD8">
        <w:t xml:space="preserve"> b</w:t>
      </w:r>
      <w:r w:rsidRPr="00812DD8">
        <w:t>y the significant majority of devices tested.</w:t>
      </w:r>
    </w:p>
    <w:p w:rsidR="00EF2E4A" w:rsidRPr="00812DD8" w:rsidRDefault="00EF2E4A" w:rsidP="00EF2E4A">
      <w:pPr>
        <w:tabs>
          <w:tab w:val="num" w:pos="720"/>
        </w:tabs>
      </w:pPr>
      <w:r w:rsidRPr="00812DD8">
        <w:t>Details of the methods used to determine the values, and to carry out the actual measure results are contained within the document.</w:t>
      </w:r>
    </w:p>
    <w:p w:rsidR="005600FC" w:rsidRPr="00812DD8" w:rsidRDefault="005600FC" w:rsidP="00B33DE0">
      <w:pPr>
        <w:pStyle w:val="Heading1"/>
        <w:rPr>
          <w:lang w:val="en-GB"/>
        </w:rPr>
      </w:pPr>
      <w:r w:rsidRPr="00812DD8">
        <w:rPr>
          <w:lang w:val="en-GB"/>
        </w:rPr>
        <w:t>Actions</w:t>
      </w:r>
    </w:p>
    <w:p w:rsidR="00EF2E4A" w:rsidRPr="00812DD8" w:rsidRDefault="00EF2E4A" w:rsidP="00EF2E4A">
      <w:pPr>
        <w:pStyle w:val="NormalParagraph"/>
        <w:rPr>
          <w:lang w:eastAsia="en-US" w:bidi="bn-BD"/>
        </w:rPr>
      </w:pPr>
      <w:r w:rsidRPr="00812DD8">
        <w:rPr>
          <w:lang w:eastAsia="en-US" w:bidi="bn-BD"/>
        </w:rPr>
        <w:t>Organisations are asked to review the limits and values detailed within this document, and to take them into account in their work.</w:t>
      </w:r>
    </w:p>
    <w:p w:rsidR="00EF2E4A" w:rsidRPr="00812DD8" w:rsidRDefault="00EF2E4A" w:rsidP="00EF2E4A">
      <w:pPr>
        <w:pStyle w:val="NormalParagraph"/>
        <w:rPr>
          <w:lang w:eastAsia="en-US" w:bidi="bn-BD"/>
        </w:rPr>
      </w:pPr>
      <w:r w:rsidRPr="00812DD8">
        <w:rPr>
          <w:lang w:eastAsia="en-US" w:bidi="bn-BD"/>
        </w:rPr>
        <w:t xml:space="preserve"> In particular we ask:</w:t>
      </w:r>
    </w:p>
    <w:p w:rsidR="00EF2E4A" w:rsidRPr="00812DD8" w:rsidRDefault="00EF2E4A" w:rsidP="00EF2E4A">
      <w:pPr>
        <w:pStyle w:val="NormalParagraph"/>
        <w:numPr>
          <w:ilvl w:val="0"/>
          <w:numId w:val="48"/>
        </w:numPr>
        <w:rPr>
          <w:lang w:eastAsia="en-US" w:bidi="bn-BD"/>
        </w:rPr>
      </w:pPr>
      <w:r w:rsidRPr="00812DD8">
        <w:rPr>
          <w:lang w:eastAsia="en-US" w:bidi="bn-BD"/>
        </w:rPr>
        <w:t xml:space="preserve">3GPP </w:t>
      </w:r>
      <w:r w:rsidR="00F10F78" w:rsidRPr="00812DD8">
        <w:rPr>
          <w:lang w:eastAsia="en-US" w:bidi="bn-BD"/>
        </w:rPr>
        <w:t xml:space="preserve">and CTIA </w:t>
      </w:r>
      <w:r w:rsidRPr="00812DD8">
        <w:rPr>
          <w:lang w:eastAsia="en-US" w:bidi="bn-BD"/>
        </w:rPr>
        <w:t xml:space="preserve">to accept this as a formal submission on behalf of GSMA to the ongoing work to </w:t>
      </w:r>
      <w:r w:rsidR="006E6F44" w:rsidRPr="00812DD8">
        <w:rPr>
          <w:lang w:eastAsia="en-US" w:bidi="bn-BD"/>
        </w:rPr>
        <w:t>Standardise</w:t>
      </w:r>
      <w:r w:rsidRPr="00812DD8">
        <w:rPr>
          <w:lang w:eastAsia="en-US" w:bidi="bn-BD"/>
        </w:rPr>
        <w:t xml:space="preserve"> acceptance values</w:t>
      </w:r>
      <w:r w:rsidR="006E6F44" w:rsidRPr="00812DD8">
        <w:rPr>
          <w:lang w:eastAsia="en-US" w:bidi="bn-BD"/>
        </w:rPr>
        <w:t xml:space="preserve"> for antenna </w:t>
      </w:r>
      <w:r w:rsidR="002041FF" w:rsidRPr="00812DD8">
        <w:rPr>
          <w:lang w:eastAsia="en-US" w:bidi="bn-BD"/>
        </w:rPr>
        <w:t>performance</w:t>
      </w:r>
    </w:p>
    <w:p w:rsidR="00EF2E4A" w:rsidRPr="00812DD8" w:rsidRDefault="00EF2E4A" w:rsidP="00EF2E4A">
      <w:pPr>
        <w:pStyle w:val="NormalParagraph"/>
        <w:numPr>
          <w:ilvl w:val="0"/>
          <w:numId w:val="48"/>
        </w:numPr>
        <w:rPr>
          <w:lang w:eastAsia="en-US" w:bidi="bn-BD"/>
        </w:rPr>
      </w:pPr>
      <w:r w:rsidRPr="00812DD8">
        <w:rPr>
          <w:lang w:eastAsia="en-US" w:bidi="bn-BD"/>
        </w:rPr>
        <w:t xml:space="preserve">GCF and PTCRB to take account of these values in relation to their </w:t>
      </w:r>
      <w:r w:rsidR="00CF5733" w:rsidRPr="00812DD8">
        <w:rPr>
          <w:lang w:eastAsia="en-US" w:bidi="bn-BD"/>
        </w:rPr>
        <w:t xml:space="preserve">work </w:t>
      </w:r>
      <w:r w:rsidRPr="00812DD8">
        <w:rPr>
          <w:lang w:eastAsia="en-US" w:bidi="bn-BD"/>
        </w:rPr>
        <w:t xml:space="preserve">items related to antenna </w:t>
      </w:r>
      <w:r w:rsidR="00CF5733" w:rsidRPr="00812DD8">
        <w:rPr>
          <w:lang w:eastAsia="en-US" w:bidi="bn-BD"/>
        </w:rPr>
        <w:t>p</w:t>
      </w:r>
      <w:r w:rsidRPr="00812DD8">
        <w:rPr>
          <w:lang w:eastAsia="en-US" w:bidi="bn-BD"/>
        </w:rPr>
        <w:t>erformance</w:t>
      </w:r>
      <w:r w:rsidR="00CF5733" w:rsidRPr="00812DD8">
        <w:rPr>
          <w:lang w:eastAsia="en-US" w:bidi="bn-BD"/>
        </w:rPr>
        <w:t>.</w:t>
      </w:r>
    </w:p>
    <w:p w:rsidR="00EF2E4A" w:rsidRPr="00812DD8" w:rsidRDefault="00EF2E4A" w:rsidP="00EF2E4A">
      <w:pPr>
        <w:pStyle w:val="NormalParagraph"/>
        <w:numPr>
          <w:ilvl w:val="0"/>
          <w:numId w:val="48"/>
        </w:numPr>
        <w:rPr>
          <w:lang w:eastAsia="en-US" w:bidi="bn-BD"/>
        </w:rPr>
      </w:pPr>
      <w:r w:rsidRPr="00812DD8">
        <w:rPr>
          <w:lang w:eastAsia="en-US" w:bidi="bn-BD"/>
        </w:rPr>
        <w:t xml:space="preserve">European </w:t>
      </w:r>
      <w:r w:rsidR="006E6F44" w:rsidRPr="00812DD8">
        <w:rPr>
          <w:lang w:eastAsia="en-US" w:bidi="bn-BD"/>
        </w:rPr>
        <w:t>Union</w:t>
      </w:r>
      <w:r w:rsidRPr="00812DD8">
        <w:rPr>
          <w:lang w:eastAsia="en-US" w:bidi="bn-BD"/>
        </w:rPr>
        <w:t xml:space="preserve">, TCAM and RSC to accept this as a formal contribution from GSMA to the ongoing debate within the EU related to Mobile Device Antenna </w:t>
      </w:r>
      <w:r w:rsidR="006E6F44" w:rsidRPr="00812DD8">
        <w:rPr>
          <w:lang w:eastAsia="en-US" w:bidi="bn-BD"/>
        </w:rPr>
        <w:t>Performance</w:t>
      </w:r>
      <w:r w:rsidRPr="00812DD8">
        <w:rPr>
          <w:lang w:eastAsia="en-US" w:bidi="bn-BD"/>
        </w:rPr>
        <w:t>.</w:t>
      </w:r>
    </w:p>
    <w:p w:rsidR="005600FC" w:rsidRPr="00812DD8" w:rsidRDefault="005600FC" w:rsidP="00B33DE0">
      <w:pPr>
        <w:pStyle w:val="Heading1"/>
        <w:rPr>
          <w:lang w:val="en-GB"/>
        </w:rPr>
      </w:pPr>
      <w:r w:rsidRPr="00812DD8">
        <w:rPr>
          <w:lang w:val="en-GB"/>
        </w:rPr>
        <w:t>Going Forwards</w:t>
      </w:r>
    </w:p>
    <w:p w:rsidR="005600FC" w:rsidRPr="00812DD8" w:rsidRDefault="00EF2E4A" w:rsidP="005600FC">
      <w:pPr>
        <w:pStyle w:val="NormalParagraph"/>
        <w:rPr>
          <w:lang w:eastAsia="en-US" w:bidi="bn-BD"/>
        </w:rPr>
      </w:pPr>
      <w:r w:rsidRPr="00812DD8">
        <w:rPr>
          <w:lang w:eastAsia="en-US" w:bidi="bn-BD"/>
        </w:rPr>
        <w:t xml:space="preserve">TSG welcomes open discussion on TS.24 and would be happy to setup one to one meetings with any </w:t>
      </w:r>
      <w:r w:rsidR="002041FF" w:rsidRPr="00812DD8">
        <w:rPr>
          <w:lang w:eastAsia="en-US" w:bidi="bn-BD"/>
        </w:rPr>
        <w:t>organisation</w:t>
      </w:r>
      <w:r w:rsidRPr="00812DD8">
        <w:rPr>
          <w:lang w:eastAsia="en-US" w:bidi="bn-BD"/>
        </w:rPr>
        <w:t xml:space="preserve"> to explain or elaborate on the document further.</w:t>
      </w:r>
    </w:p>
    <w:p w:rsidR="00EF2E4A" w:rsidRPr="00812DD8" w:rsidRDefault="00EF2E4A" w:rsidP="005600FC">
      <w:pPr>
        <w:pStyle w:val="NormalParagraph"/>
        <w:rPr>
          <w:lang w:eastAsia="en-US" w:bidi="bn-BD"/>
        </w:rPr>
      </w:pPr>
      <w:r w:rsidRPr="00812DD8">
        <w:rPr>
          <w:lang w:eastAsia="en-US" w:bidi="bn-BD"/>
        </w:rPr>
        <w:lastRenderedPageBreak/>
        <w:t xml:space="preserve">TSG will </w:t>
      </w:r>
      <w:r w:rsidR="002041FF" w:rsidRPr="00812DD8">
        <w:rPr>
          <w:lang w:eastAsia="en-US" w:bidi="bn-BD"/>
        </w:rPr>
        <w:t>continue</w:t>
      </w:r>
      <w:r w:rsidRPr="00812DD8">
        <w:rPr>
          <w:lang w:eastAsia="en-US" w:bidi="bn-BD"/>
        </w:rPr>
        <w:t xml:space="preserve"> </w:t>
      </w:r>
      <w:r w:rsidR="00665844" w:rsidRPr="00812DD8">
        <w:rPr>
          <w:lang w:eastAsia="en-US" w:bidi="bn-BD"/>
        </w:rPr>
        <w:t>to work on defining harmonised Operator a</w:t>
      </w:r>
      <w:r w:rsidRPr="00812DD8">
        <w:rPr>
          <w:lang w:eastAsia="en-US" w:bidi="bn-BD"/>
        </w:rPr>
        <w:t>cceptance values for publication, and will continue to be</w:t>
      </w:r>
      <w:r w:rsidR="00665844" w:rsidRPr="00812DD8">
        <w:rPr>
          <w:lang w:eastAsia="en-US" w:bidi="bn-BD"/>
        </w:rPr>
        <w:t>nchmark its a</w:t>
      </w:r>
      <w:r w:rsidRPr="00812DD8">
        <w:rPr>
          <w:lang w:eastAsia="en-US" w:bidi="bn-BD"/>
        </w:rPr>
        <w:t xml:space="preserve">cceptance values against commercially </w:t>
      </w:r>
      <w:r w:rsidR="002041FF" w:rsidRPr="00812DD8">
        <w:rPr>
          <w:lang w:eastAsia="en-US" w:bidi="bn-BD"/>
        </w:rPr>
        <w:t>available</w:t>
      </w:r>
      <w:r w:rsidRPr="00812DD8">
        <w:rPr>
          <w:lang w:eastAsia="en-US" w:bidi="bn-BD"/>
        </w:rPr>
        <w:t xml:space="preserve"> devices on a regular basis.</w:t>
      </w:r>
    </w:p>
    <w:p w:rsidR="00AB7274" w:rsidRPr="00812DD8" w:rsidRDefault="00AB7274" w:rsidP="00AB7274">
      <w:pPr>
        <w:pStyle w:val="Heading1"/>
        <w:rPr>
          <w:lang w:val="en-GB"/>
        </w:rPr>
      </w:pPr>
      <w:r w:rsidRPr="00812DD8">
        <w:rPr>
          <w:lang w:val="en-GB"/>
        </w:rPr>
        <w:t>Next Meeting</w:t>
      </w:r>
    </w:p>
    <w:p w:rsidR="00AB7274" w:rsidRPr="00812DD8" w:rsidRDefault="00AB7274" w:rsidP="00AB7274">
      <w:pPr>
        <w:pStyle w:val="NormalParagraph"/>
        <w:rPr>
          <w:lang w:eastAsia="en-US" w:bidi="bn-BD"/>
        </w:rPr>
      </w:pPr>
      <w:r w:rsidRPr="00812DD8">
        <w:rPr>
          <w:lang w:eastAsia="en-US" w:bidi="bn-BD"/>
        </w:rPr>
        <w:t xml:space="preserve">The next meetings of the </w:t>
      </w:r>
      <w:r w:rsidR="00F10F78" w:rsidRPr="00812DD8">
        <w:rPr>
          <w:lang w:eastAsia="en-US" w:bidi="bn-BD"/>
        </w:rPr>
        <w:t>Antenna Performance</w:t>
      </w:r>
      <w:r w:rsidRPr="00812DD8">
        <w:rPr>
          <w:lang w:eastAsia="en-US" w:bidi="bn-BD"/>
        </w:rPr>
        <w:t xml:space="preserve"> work item are as follows</w:t>
      </w:r>
      <w:r w:rsidR="00F10F78" w:rsidRPr="00812DD8">
        <w:rPr>
          <w:lang w:eastAsia="en-US" w:bidi="bn-BD"/>
        </w:rPr>
        <w:t>:</w:t>
      </w:r>
    </w:p>
    <w:p w:rsidR="00AB7274" w:rsidRPr="00812DD8" w:rsidRDefault="00AB7274" w:rsidP="00AB7274">
      <w:pPr>
        <w:pStyle w:val="NormalParagraph"/>
        <w:rPr>
          <w:lang w:eastAsia="en-US" w:bidi="bn-BD"/>
        </w:rPr>
      </w:pPr>
      <w:r w:rsidRPr="00812DD8">
        <w:rPr>
          <w:lang w:eastAsia="en-US" w:bidi="bn-BD"/>
        </w:rPr>
        <w:t xml:space="preserve">Meeting details and documentation can be accessed via the TSG </w:t>
      </w:r>
      <w:r w:rsidR="00F10F78" w:rsidRPr="00812DD8">
        <w:rPr>
          <w:lang w:eastAsia="en-US" w:bidi="bn-BD"/>
        </w:rPr>
        <w:t>AP</w:t>
      </w:r>
      <w:r w:rsidRPr="00812DD8">
        <w:rPr>
          <w:lang w:eastAsia="en-US" w:bidi="bn-BD"/>
        </w:rPr>
        <w:t xml:space="preserve"> area on IC2.</w:t>
      </w:r>
    </w:p>
    <w:p w:rsidR="00B33DE0" w:rsidRPr="00812DD8" w:rsidRDefault="00B33DE0" w:rsidP="00B33DE0">
      <w:pPr>
        <w:pStyle w:val="Heading1"/>
        <w:rPr>
          <w:lang w:val="en-GB"/>
        </w:rPr>
      </w:pPr>
      <w:r w:rsidRPr="00812DD8">
        <w:rPr>
          <w:lang w:val="en-GB"/>
        </w:rPr>
        <w:t>Contact</w:t>
      </w:r>
    </w:p>
    <w:p w:rsidR="00B33DE0" w:rsidRPr="00812DD8" w:rsidRDefault="00B33DE0" w:rsidP="00B33DE0">
      <w:pPr>
        <w:pStyle w:val="NormalParagraph"/>
      </w:pPr>
      <w:r w:rsidRPr="00812DD8">
        <w:t xml:space="preserve">In the case of further questions and/or feedback, these can be directed to </w:t>
      </w:r>
      <w:r w:rsidR="009D2FFC" w:rsidRPr="00812DD8">
        <w:t>Doug Roberts who Chair of the Terminal Steering Group(</w:t>
      </w:r>
      <w:hyperlink r:id="rId16" w:history="1">
        <w:r w:rsidR="009D2FFC" w:rsidRPr="00812DD8">
          <w:rPr>
            <w:rStyle w:val="Hyperlink"/>
          </w:rPr>
          <w:t>doug.roberts@orange.com</w:t>
        </w:r>
      </w:hyperlink>
      <w:r w:rsidR="009D2FFC" w:rsidRPr="00812DD8">
        <w:t>),  Xiaolong Zhou (zhouxl50@chinaunicom.cn</w:t>
      </w:r>
      <w:r w:rsidR="009D2FFC" w:rsidRPr="00812DD8" w:rsidDel="009D2FFC">
        <w:t xml:space="preserve"> </w:t>
      </w:r>
      <w:r w:rsidR="009D2FFC" w:rsidRPr="00812DD8">
        <w:t>) who is chair of the Antenna Work item. or Paul Gosden, GSMA Director for TSG [</w:t>
      </w:r>
      <w:hyperlink r:id="rId17" w:history="1">
        <w:r w:rsidR="009D2FFC" w:rsidRPr="00812DD8">
          <w:rPr>
            <w:rStyle w:val="Hyperlink"/>
          </w:rPr>
          <w:t>pgosden@gsma.com</w:t>
        </w:r>
      </w:hyperlink>
      <w:r w:rsidR="009D2FFC" w:rsidRPr="00812DD8">
        <w:t xml:space="preserve">], or to </w:t>
      </w:r>
    </w:p>
    <w:sectPr w:rsidR="00B33DE0" w:rsidRPr="00812DD8" w:rsidSect="003E4579">
      <w:headerReference w:type="even" r:id="rId18"/>
      <w:headerReference w:type="default" r:id="rId19"/>
      <w:footerReference w:type="default" r:id="rId20"/>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5F0" w:rsidRDefault="002E55F0">
      <w:pPr>
        <w:spacing w:before="0"/>
      </w:pPr>
      <w:r>
        <w:separator/>
      </w:r>
    </w:p>
    <w:p w:rsidR="002E55F0" w:rsidRDefault="002E55F0"/>
  </w:endnote>
  <w:endnote w:type="continuationSeparator" w:id="0">
    <w:p w:rsidR="002E55F0" w:rsidRDefault="002E55F0">
      <w:pPr>
        <w:spacing w:before="0"/>
      </w:pPr>
      <w:r>
        <w:continuationSeparator/>
      </w:r>
    </w:p>
    <w:p w:rsidR="002E55F0" w:rsidRDefault="002E55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11C" w:rsidRPr="00E702D2" w:rsidRDefault="00D3311C" w:rsidP="00A95E1E">
    <w:pPr>
      <w:pStyle w:val="Footer"/>
      <w:rPr>
        <w:i/>
        <w:lang w:val="en-US"/>
      </w:rPr>
    </w:pPr>
    <w:r w:rsidRPr="00E702D2">
      <w:rPr>
        <w:lang w:val="en-US"/>
      </w:rPr>
      <w:tab/>
      <w:t xml:space="preserve">Page </w:t>
    </w:r>
    <w:r w:rsidR="00F27589" w:rsidRPr="00E702D2">
      <w:rPr>
        <w:lang w:val="en-US"/>
      </w:rPr>
      <w:fldChar w:fldCharType="begin"/>
    </w:r>
    <w:r w:rsidR="00213F63" w:rsidRPr="00E702D2">
      <w:rPr>
        <w:lang w:val="en-US"/>
      </w:rPr>
      <w:instrText xml:space="preserve"> PAGE </w:instrText>
    </w:r>
    <w:r w:rsidR="00F27589" w:rsidRPr="00E702D2">
      <w:rPr>
        <w:lang w:val="en-US"/>
      </w:rPr>
      <w:fldChar w:fldCharType="separate"/>
    </w:r>
    <w:r w:rsidR="00CD5057">
      <w:rPr>
        <w:noProof/>
        <w:lang w:val="en-US"/>
      </w:rPr>
      <w:t>1</w:t>
    </w:r>
    <w:r w:rsidR="00F27589" w:rsidRPr="00E702D2">
      <w:rPr>
        <w:noProof/>
        <w:lang w:val="en-US"/>
      </w:rPr>
      <w:fldChar w:fldCharType="end"/>
    </w:r>
    <w:r w:rsidRPr="00E702D2">
      <w:rPr>
        <w:lang w:val="en-US"/>
      </w:rPr>
      <w:t xml:space="preserve"> of </w:t>
    </w:r>
    <w:r w:rsidR="00F27589" w:rsidRPr="00E702D2">
      <w:rPr>
        <w:lang w:val="en-US"/>
      </w:rPr>
      <w:fldChar w:fldCharType="begin"/>
    </w:r>
    <w:r w:rsidR="00555D99" w:rsidRPr="00E702D2">
      <w:rPr>
        <w:lang w:val="en-US"/>
      </w:rPr>
      <w:instrText xml:space="preserve"> NUMPAGES  </w:instrText>
    </w:r>
    <w:r w:rsidR="00F27589" w:rsidRPr="00E702D2">
      <w:rPr>
        <w:lang w:val="en-US"/>
      </w:rPr>
      <w:fldChar w:fldCharType="separate"/>
    </w:r>
    <w:r w:rsidR="00CD5057">
      <w:rPr>
        <w:noProof/>
        <w:lang w:val="en-US"/>
      </w:rPr>
      <w:t>3</w:t>
    </w:r>
    <w:r w:rsidR="00F27589" w:rsidRPr="00E702D2">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5F0" w:rsidRDefault="002E55F0" w:rsidP="009527C9">
      <w:pPr>
        <w:spacing w:before="0"/>
      </w:pPr>
      <w:r>
        <w:separator/>
      </w:r>
    </w:p>
  </w:footnote>
  <w:footnote w:type="continuationSeparator" w:id="0">
    <w:p w:rsidR="002E55F0" w:rsidRDefault="002E55F0" w:rsidP="009527C9">
      <w:pPr>
        <w:spacing w:before="0"/>
      </w:pPr>
      <w:r>
        <w:continuationSeparator/>
      </w:r>
    </w:p>
  </w:footnote>
  <w:footnote w:type="continuationNotice" w:id="1">
    <w:p w:rsidR="002E55F0" w:rsidRDefault="002E55F0">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11C" w:rsidRDefault="00D3311C" w:rsidP="00427F8A">
    <w:pPr>
      <w:pStyle w:val="NormalParagraph"/>
    </w:pPr>
  </w:p>
  <w:p w:rsidR="00D3311C" w:rsidRDefault="00D3311C"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A664F2"/>
    <w:multiLevelType w:val="hybridMultilevel"/>
    <w:tmpl w:val="75DE64E0"/>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nsid w:val="0E5E65A4"/>
    <w:multiLevelType w:val="hybridMultilevel"/>
    <w:tmpl w:val="0F7AFB24"/>
    <w:lvl w:ilvl="0" w:tplc="3D320E28">
      <w:start w:val="1"/>
      <w:numFmt w:val="bullet"/>
      <w:lvlText w:val="•"/>
      <w:lvlJc w:val="left"/>
      <w:pPr>
        <w:tabs>
          <w:tab w:val="num" w:pos="720"/>
        </w:tabs>
        <w:ind w:left="720" w:hanging="360"/>
      </w:pPr>
      <w:rPr>
        <w:rFonts w:ascii="Arial" w:hAnsi="Arial" w:hint="default"/>
      </w:rPr>
    </w:lvl>
    <w:lvl w:ilvl="1" w:tplc="86D8B414" w:tentative="1">
      <w:start w:val="1"/>
      <w:numFmt w:val="bullet"/>
      <w:lvlText w:val="•"/>
      <w:lvlJc w:val="left"/>
      <w:pPr>
        <w:tabs>
          <w:tab w:val="num" w:pos="1440"/>
        </w:tabs>
        <w:ind w:left="1440" w:hanging="360"/>
      </w:pPr>
      <w:rPr>
        <w:rFonts w:ascii="Arial" w:hAnsi="Arial" w:hint="default"/>
      </w:rPr>
    </w:lvl>
    <w:lvl w:ilvl="2" w:tplc="E15C1CFC" w:tentative="1">
      <w:start w:val="1"/>
      <w:numFmt w:val="bullet"/>
      <w:lvlText w:val="•"/>
      <w:lvlJc w:val="left"/>
      <w:pPr>
        <w:tabs>
          <w:tab w:val="num" w:pos="2160"/>
        </w:tabs>
        <w:ind w:left="2160" w:hanging="360"/>
      </w:pPr>
      <w:rPr>
        <w:rFonts w:ascii="Arial" w:hAnsi="Arial" w:hint="default"/>
      </w:rPr>
    </w:lvl>
    <w:lvl w:ilvl="3" w:tplc="3A727314" w:tentative="1">
      <w:start w:val="1"/>
      <w:numFmt w:val="bullet"/>
      <w:lvlText w:val="•"/>
      <w:lvlJc w:val="left"/>
      <w:pPr>
        <w:tabs>
          <w:tab w:val="num" w:pos="2880"/>
        </w:tabs>
        <w:ind w:left="2880" w:hanging="360"/>
      </w:pPr>
      <w:rPr>
        <w:rFonts w:ascii="Arial" w:hAnsi="Arial" w:hint="default"/>
      </w:rPr>
    </w:lvl>
    <w:lvl w:ilvl="4" w:tplc="4B3E1CF2" w:tentative="1">
      <w:start w:val="1"/>
      <w:numFmt w:val="bullet"/>
      <w:lvlText w:val="•"/>
      <w:lvlJc w:val="left"/>
      <w:pPr>
        <w:tabs>
          <w:tab w:val="num" w:pos="3600"/>
        </w:tabs>
        <w:ind w:left="3600" w:hanging="360"/>
      </w:pPr>
      <w:rPr>
        <w:rFonts w:ascii="Arial" w:hAnsi="Arial" w:hint="default"/>
      </w:rPr>
    </w:lvl>
    <w:lvl w:ilvl="5" w:tplc="AED24640" w:tentative="1">
      <w:start w:val="1"/>
      <w:numFmt w:val="bullet"/>
      <w:lvlText w:val="•"/>
      <w:lvlJc w:val="left"/>
      <w:pPr>
        <w:tabs>
          <w:tab w:val="num" w:pos="4320"/>
        </w:tabs>
        <w:ind w:left="4320" w:hanging="360"/>
      </w:pPr>
      <w:rPr>
        <w:rFonts w:ascii="Arial" w:hAnsi="Arial" w:hint="default"/>
      </w:rPr>
    </w:lvl>
    <w:lvl w:ilvl="6" w:tplc="9888351A" w:tentative="1">
      <w:start w:val="1"/>
      <w:numFmt w:val="bullet"/>
      <w:lvlText w:val="•"/>
      <w:lvlJc w:val="left"/>
      <w:pPr>
        <w:tabs>
          <w:tab w:val="num" w:pos="5040"/>
        </w:tabs>
        <w:ind w:left="5040" w:hanging="360"/>
      </w:pPr>
      <w:rPr>
        <w:rFonts w:ascii="Arial" w:hAnsi="Arial" w:hint="default"/>
      </w:rPr>
    </w:lvl>
    <w:lvl w:ilvl="7" w:tplc="B3542F1A" w:tentative="1">
      <w:start w:val="1"/>
      <w:numFmt w:val="bullet"/>
      <w:lvlText w:val="•"/>
      <w:lvlJc w:val="left"/>
      <w:pPr>
        <w:tabs>
          <w:tab w:val="num" w:pos="5760"/>
        </w:tabs>
        <w:ind w:left="5760" w:hanging="360"/>
      </w:pPr>
      <w:rPr>
        <w:rFonts w:ascii="Arial" w:hAnsi="Arial" w:hint="default"/>
      </w:rPr>
    </w:lvl>
    <w:lvl w:ilvl="8" w:tplc="6428DF10" w:tentative="1">
      <w:start w:val="1"/>
      <w:numFmt w:val="bullet"/>
      <w:lvlText w:val="•"/>
      <w:lvlJc w:val="left"/>
      <w:pPr>
        <w:tabs>
          <w:tab w:val="num" w:pos="6480"/>
        </w:tabs>
        <w:ind w:left="6480" w:hanging="360"/>
      </w:pPr>
      <w:rPr>
        <w:rFonts w:ascii="Arial" w:hAnsi="Arial" w:hint="default"/>
      </w:rPr>
    </w:lvl>
  </w:abstractNum>
  <w:abstractNum w:abstractNumId="3">
    <w:nsid w:val="103C09CB"/>
    <w:multiLevelType w:val="hybridMultilevel"/>
    <w:tmpl w:val="BB924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820D5E"/>
    <w:multiLevelType w:val="hybridMultilevel"/>
    <w:tmpl w:val="ED9E78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nsid w:val="1DA44F28"/>
    <w:multiLevelType w:val="hybridMultilevel"/>
    <w:tmpl w:val="F320C4CE"/>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7">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nsid w:val="259B6E7E"/>
    <w:multiLevelType w:val="hybridMultilevel"/>
    <w:tmpl w:val="1C3687E6"/>
    <w:lvl w:ilvl="0" w:tplc="8A5EBA1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280A41DA"/>
    <w:multiLevelType w:val="hybridMultilevel"/>
    <w:tmpl w:val="FE2A28B2"/>
    <w:lvl w:ilvl="0" w:tplc="A2CE65F6">
      <w:start w:val="1"/>
      <w:numFmt w:val="bullet"/>
      <w:lvlText w:val=""/>
      <w:lvlJc w:val="left"/>
      <w:pPr>
        <w:tabs>
          <w:tab w:val="num" w:pos="720"/>
        </w:tabs>
        <w:ind w:left="720" w:hanging="360"/>
      </w:pPr>
      <w:rPr>
        <w:rFonts w:ascii="Wingdings 2" w:hAnsi="Wingdings 2" w:hint="default"/>
      </w:rPr>
    </w:lvl>
    <w:lvl w:ilvl="1" w:tplc="0748C0AA">
      <w:start w:val="1"/>
      <w:numFmt w:val="bullet"/>
      <w:lvlText w:val=""/>
      <w:lvlJc w:val="left"/>
      <w:pPr>
        <w:tabs>
          <w:tab w:val="num" w:pos="1440"/>
        </w:tabs>
        <w:ind w:left="1440" w:hanging="360"/>
      </w:pPr>
      <w:rPr>
        <w:rFonts w:ascii="Wingdings 2" w:hAnsi="Wingdings 2" w:hint="default"/>
      </w:rPr>
    </w:lvl>
    <w:lvl w:ilvl="2" w:tplc="B8B2034A">
      <w:start w:val="1615"/>
      <w:numFmt w:val="bullet"/>
      <w:lvlText w:val=""/>
      <w:lvlJc w:val="left"/>
      <w:pPr>
        <w:tabs>
          <w:tab w:val="num" w:pos="2160"/>
        </w:tabs>
        <w:ind w:left="2160" w:hanging="360"/>
      </w:pPr>
      <w:rPr>
        <w:rFonts w:ascii="Wingdings 2" w:hAnsi="Wingdings 2" w:hint="default"/>
      </w:rPr>
    </w:lvl>
    <w:lvl w:ilvl="3" w:tplc="8C6A3AB6" w:tentative="1">
      <w:start w:val="1"/>
      <w:numFmt w:val="bullet"/>
      <w:lvlText w:val=""/>
      <w:lvlJc w:val="left"/>
      <w:pPr>
        <w:tabs>
          <w:tab w:val="num" w:pos="2880"/>
        </w:tabs>
        <w:ind w:left="2880" w:hanging="360"/>
      </w:pPr>
      <w:rPr>
        <w:rFonts w:ascii="Wingdings 2" w:hAnsi="Wingdings 2" w:hint="default"/>
      </w:rPr>
    </w:lvl>
    <w:lvl w:ilvl="4" w:tplc="C8865B80" w:tentative="1">
      <w:start w:val="1"/>
      <w:numFmt w:val="bullet"/>
      <w:lvlText w:val=""/>
      <w:lvlJc w:val="left"/>
      <w:pPr>
        <w:tabs>
          <w:tab w:val="num" w:pos="3600"/>
        </w:tabs>
        <w:ind w:left="3600" w:hanging="360"/>
      </w:pPr>
      <w:rPr>
        <w:rFonts w:ascii="Wingdings 2" w:hAnsi="Wingdings 2" w:hint="default"/>
      </w:rPr>
    </w:lvl>
    <w:lvl w:ilvl="5" w:tplc="9C305D14" w:tentative="1">
      <w:start w:val="1"/>
      <w:numFmt w:val="bullet"/>
      <w:lvlText w:val=""/>
      <w:lvlJc w:val="left"/>
      <w:pPr>
        <w:tabs>
          <w:tab w:val="num" w:pos="4320"/>
        </w:tabs>
        <w:ind w:left="4320" w:hanging="360"/>
      </w:pPr>
      <w:rPr>
        <w:rFonts w:ascii="Wingdings 2" w:hAnsi="Wingdings 2" w:hint="default"/>
      </w:rPr>
    </w:lvl>
    <w:lvl w:ilvl="6" w:tplc="27A0B2BC" w:tentative="1">
      <w:start w:val="1"/>
      <w:numFmt w:val="bullet"/>
      <w:lvlText w:val=""/>
      <w:lvlJc w:val="left"/>
      <w:pPr>
        <w:tabs>
          <w:tab w:val="num" w:pos="5040"/>
        </w:tabs>
        <w:ind w:left="5040" w:hanging="360"/>
      </w:pPr>
      <w:rPr>
        <w:rFonts w:ascii="Wingdings 2" w:hAnsi="Wingdings 2" w:hint="default"/>
      </w:rPr>
    </w:lvl>
    <w:lvl w:ilvl="7" w:tplc="826272F2" w:tentative="1">
      <w:start w:val="1"/>
      <w:numFmt w:val="bullet"/>
      <w:lvlText w:val=""/>
      <w:lvlJc w:val="left"/>
      <w:pPr>
        <w:tabs>
          <w:tab w:val="num" w:pos="5760"/>
        </w:tabs>
        <w:ind w:left="5760" w:hanging="360"/>
      </w:pPr>
      <w:rPr>
        <w:rFonts w:ascii="Wingdings 2" w:hAnsi="Wingdings 2" w:hint="default"/>
      </w:rPr>
    </w:lvl>
    <w:lvl w:ilvl="8" w:tplc="4E30E374" w:tentative="1">
      <w:start w:val="1"/>
      <w:numFmt w:val="bullet"/>
      <w:lvlText w:val=""/>
      <w:lvlJc w:val="left"/>
      <w:pPr>
        <w:tabs>
          <w:tab w:val="num" w:pos="6480"/>
        </w:tabs>
        <w:ind w:left="6480" w:hanging="360"/>
      </w:pPr>
      <w:rPr>
        <w:rFonts w:ascii="Wingdings 2" w:hAnsi="Wingdings 2" w:hint="default"/>
      </w:rPr>
    </w:lvl>
  </w:abstractNum>
  <w:abstractNum w:abstractNumId="10">
    <w:nsid w:val="2A232D99"/>
    <w:multiLevelType w:val="hybridMultilevel"/>
    <w:tmpl w:val="297257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2">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nsid w:val="33B20042"/>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nsid w:val="34CA66F9"/>
    <w:multiLevelType w:val="hybridMultilevel"/>
    <w:tmpl w:val="4E6AD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574E2D"/>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7">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nsid w:val="3C5C584B"/>
    <w:multiLevelType w:val="hybridMultilevel"/>
    <w:tmpl w:val="0A107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EFA4878"/>
    <w:multiLevelType w:val="multilevel"/>
    <w:tmpl w:val="7B2CD562"/>
    <w:numStyleLink w:val="ListNumbers"/>
  </w:abstractNum>
  <w:abstractNum w:abstractNumId="21">
    <w:nsid w:val="3F1309DB"/>
    <w:multiLevelType w:val="hybridMultilevel"/>
    <w:tmpl w:val="753CF8FC"/>
    <w:lvl w:ilvl="0" w:tplc="6CA0D704">
      <w:start w:val="1"/>
      <w:numFmt w:val="bullet"/>
      <w:lvlText w:val=""/>
      <w:lvlJc w:val="left"/>
      <w:pPr>
        <w:tabs>
          <w:tab w:val="num" w:pos="720"/>
        </w:tabs>
        <w:ind w:left="720" w:hanging="360"/>
      </w:pPr>
      <w:rPr>
        <w:rFonts w:ascii="Wingdings 2" w:hAnsi="Wingdings 2" w:hint="default"/>
      </w:rPr>
    </w:lvl>
    <w:lvl w:ilvl="1" w:tplc="36EA1FCE">
      <w:start w:val="1212"/>
      <w:numFmt w:val="bullet"/>
      <w:lvlText w:val="–"/>
      <w:lvlJc w:val="left"/>
      <w:pPr>
        <w:tabs>
          <w:tab w:val="num" w:pos="1440"/>
        </w:tabs>
        <w:ind w:left="1440" w:hanging="360"/>
      </w:pPr>
      <w:rPr>
        <w:rFonts w:ascii="Arial" w:hAnsi="Arial" w:hint="default"/>
      </w:rPr>
    </w:lvl>
    <w:lvl w:ilvl="2" w:tplc="8158A526" w:tentative="1">
      <w:start w:val="1"/>
      <w:numFmt w:val="bullet"/>
      <w:lvlText w:val=""/>
      <w:lvlJc w:val="left"/>
      <w:pPr>
        <w:tabs>
          <w:tab w:val="num" w:pos="2160"/>
        </w:tabs>
        <w:ind w:left="2160" w:hanging="360"/>
      </w:pPr>
      <w:rPr>
        <w:rFonts w:ascii="Wingdings 2" w:hAnsi="Wingdings 2" w:hint="default"/>
      </w:rPr>
    </w:lvl>
    <w:lvl w:ilvl="3" w:tplc="394805C8" w:tentative="1">
      <w:start w:val="1"/>
      <w:numFmt w:val="bullet"/>
      <w:lvlText w:val=""/>
      <w:lvlJc w:val="left"/>
      <w:pPr>
        <w:tabs>
          <w:tab w:val="num" w:pos="2880"/>
        </w:tabs>
        <w:ind w:left="2880" w:hanging="360"/>
      </w:pPr>
      <w:rPr>
        <w:rFonts w:ascii="Wingdings 2" w:hAnsi="Wingdings 2" w:hint="default"/>
      </w:rPr>
    </w:lvl>
    <w:lvl w:ilvl="4" w:tplc="16A2B598" w:tentative="1">
      <w:start w:val="1"/>
      <w:numFmt w:val="bullet"/>
      <w:lvlText w:val=""/>
      <w:lvlJc w:val="left"/>
      <w:pPr>
        <w:tabs>
          <w:tab w:val="num" w:pos="3600"/>
        </w:tabs>
        <w:ind w:left="3600" w:hanging="360"/>
      </w:pPr>
      <w:rPr>
        <w:rFonts w:ascii="Wingdings 2" w:hAnsi="Wingdings 2" w:hint="default"/>
      </w:rPr>
    </w:lvl>
    <w:lvl w:ilvl="5" w:tplc="4112BA9C" w:tentative="1">
      <w:start w:val="1"/>
      <w:numFmt w:val="bullet"/>
      <w:lvlText w:val=""/>
      <w:lvlJc w:val="left"/>
      <w:pPr>
        <w:tabs>
          <w:tab w:val="num" w:pos="4320"/>
        </w:tabs>
        <w:ind w:left="4320" w:hanging="360"/>
      </w:pPr>
      <w:rPr>
        <w:rFonts w:ascii="Wingdings 2" w:hAnsi="Wingdings 2" w:hint="default"/>
      </w:rPr>
    </w:lvl>
    <w:lvl w:ilvl="6" w:tplc="8CD2C314" w:tentative="1">
      <w:start w:val="1"/>
      <w:numFmt w:val="bullet"/>
      <w:lvlText w:val=""/>
      <w:lvlJc w:val="left"/>
      <w:pPr>
        <w:tabs>
          <w:tab w:val="num" w:pos="5040"/>
        </w:tabs>
        <w:ind w:left="5040" w:hanging="360"/>
      </w:pPr>
      <w:rPr>
        <w:rFonts w:ascii="Wingdings 2" w:hAnsi="Wingdings 2" w:hint="default"/>
      </w:rPr>
    </w:lvl>
    <w:lvl w:ilvl="7" w:tplc="587019AA" w:tentative="1">
      <w:start w:val="1"/>
      <w:numFmt w:val="bullet"/>
      <w:lvlText w:val=""/>
      <w:lvlJc w:val="left"/>
      <w:pPr>
        <w:tabs>
          <w:tab w:val="num" w:pos="5760"/>
        </w:tabs>
        <w:ind w:left="5760" w:hanging="360"/>
      </w:pPr>
      <w:rPr>
        <w:rFonts w:ascii="Wingdings 2" w:hAnsi="Wingdings 2" w:hint="default"/>
      </w:rPr>
    </w:lvl>
    <w:lvl w:ilvl="8" w:tplc="DCC882D4" w:tentative="1">
      <w:start w:val="1"/>
      <w:numFmt w:val="bullet"/>
      <w:lvlText w:val=""/>
      <w:lvlJc w:val="left"/>
      <w:pPr>
        <w:tabs>
          <w:tab w:val="num" w:pos="6480"/>
        </w:tabs>
        <w:ind w:left="6480" w:hanging="360"/>
      </w:pPr>
      <w:rPr>
        <w:rFonts w:ascii="Wingdings 2" w:hAnsi="Wingdings 2" w:hint="default"/>
      </w:rPr>
    </w:lvl>
  </w:abstractNum>
  <w:abstractNum w:abstractNumId="22">
    <w:nsid w:val="44A242C6"/>
    <w:multiLevelType w:val="hybridMultilevel"/>
    <w:tmpl w:val="EB048DC8"/>
    <w:lvl w:ilvl="0" w:tplc="BEF205E0">
      <w:start w:val="1"/>
      <w:numFmt w:val="bullet"/>
      <w:lvlText w:val="•"/>
      <w:lvlJc w:val="left"/>
      <w:pPr>
        <w:tabs>
          <w:tab w:val="num" w:pos="720"/>
        </w:tabs>
        <w:ind w:left="720" w:hanging="360"/>
      </w:pPr>
      <w:rPr>
        <w:rFonts w:ascii="Arial" w:hAnsi="Arial" w:hint="default"/>
      </w:rPr>
    </w:lvl>
    <w:lvl w:ilvl="1" w:tplc="AB2EA266">
      <w:start w:val="764"/>
      <w:numFmt w:val="bullet"/>
      <w:lvlText w:val="•"/>
      <w:lvlJc w:val="left"/>
      <w:pPr>
        <w:tabs>
          <w:tab w:val="num" w:pos="1440"/>
        </w:tabs>
        <w:ind w:left="1440" w:hanging="360"/>
      </w:pPr>
      <w:rPr>
        <w:rFonts w:ascii="Arial" w:hAnsi="Arial" w:hint="default"/>
      </w:rPr>
    </w:lvl>
    <w:lvl w:ilvl="2" w:tplc="90F44A62" w:tentative="1">
      <w:start w:val="1"/>
      <w:numFmt w:val="bullet"/>
      <w:lvlText w:val="•"/>
      <w:lvlJc w:val="left"/>
      <w:pPr>
        <w:tabs>
          <w:tab w:val="num" w:pos="2160"/>
        </w:tabs>
        <w:ind w:left="2160" w:hanging="360"/>
      </w:pPr>
      <w:rPr>
        <w:rFonts w:ascii="Arial" w:hAnsi="Arial" w:hint="default"/>
      </w:rPr>
    </w:lvl>
    <w:lvl w:ilvl="3" w:tplc="28F22FC2" w:tentative="1">
      <w:start w:val="1"/>
      <w:numFmt w:val="bullet"/>
      <w:lvlText w:val="•"/>
      <w:lvlJc w:val="left"/>
      <w:pPr>
        <w:tabs>
          <w:tab w:val="num" w:pos="2880"/>
        </w:tabs>
        <w:ind w:left="2880" w:hanging="360"/>
      </w:pPr>
      <w:rPr>
        <w:rFonts w:ascii="Arial" w:hAnsi="Arial" w:hint="default"/>
      </w:rPr>
    </w:lvl>
    <w:lvl w:ilvl="4" w:tplc="94BC8FD6" w:tentative="1">
      <w:start w:val="1"/>
      <w:numFmt w:val="bullet"/>
      <w:lvlText w:val="•"/>
      <w:lvlJc w:val="left"/>
      <w:pPr>
        <w:tabs>
          <w:tab w:val="num" w:pos="3600"/>
        </w:tabs>
        <w:ind w:left="3600" w:hanging="360"/>
      </w:pPr>
      <w:rPr>
        <w:rFonts w:ascii="Arial" w:hAnsi="Arial" w:hint="default"/>
      </w:rPr>
    </w:lvl>
    <w:lvl w:ilvl="5" w:tplc="998628AC" w:tentative="1">
      <w:start w:val="1"/>
      <w:numFmt w:val="bullet"/>
      <w:lvlText w:val="•"/>
      <w:lvlJc w:val="left"/>
      <w:pPr>
        <w:tabs>
          <w:tab w:val="num" w:pos="4320"/>
        </w:tabs>
        <w:ind w:left="4320" w:hanging="360"/>
      </w:pPr>
      <w:rPr>
        <w:rFonts w:ascii="Arial" w:hAnsi="Arial" w:hint="default"/>
      </w:rPr>
    </w:lvl>
    <w:lvl w:ilvl="6" w:tplc="BEF41A7E" w:tentative="1">
      <w:start w:val="1"/>
      <w:numFmt w:val="bullet"/>
      <w:lvlText w:val="•"/>
      <w:lvlJc w:val="left"/>
      <w:pPr>
        <w:tabs>
          <w:tab w:val="num" w:pos="5040"/>
        </w:tabs>
        <w:ind w:left="5040" w:hanging="360"/>
      </w:pPr>
      <w:rPr>
        <w:rFonts w:ascii="Arial" w:hAnsi="Arial" w:hint="default"/>
      </w:rPr>
    </w:lvl>
    <w:lvl w:ilvl="7" w:tplc="C960F0BE" w:tentative="1">
      <w:start w:val="1"/>
      <w:numFmt w:val="bullet"/>
      <w:lvlText w:val="•"/>
      <w:lvlJc w:val="left"/>
      <w:pPr>
        <w:tabs>
          <w:tab w:val="num" w:pos="5760"/>
        </w:tabs>
        <w:ind w:left="5760" w:hanging="360"/>
      </w:pPr>
      <w:rPr>
        <w:rFonts w:ascii="Arial" w:hAnsi="Arial" w:hint="default"/>
      </w:rPr>
    </w:lvl>
    <w:lvl w:ilvl="8" w:tplc="51209D0E" w:tentative="1">
      <w:start w:val="1"/>
      <w:numFmt w:val="bullet"/>
      <w:lvlText w:val="•"/>
      <w:lvlJc w:val="left"/>
      <w:pPr>
        <w:tabs>
          <w:tab w:val="num" w:pos="6480"/>
        </w:tabs>
        <w:ind w:left="6480" w:hanging="360"/>
      </w:pPr>
      <w:rPr>
        <w:rFonts w:ascii="Arial" w:hAnsi="Arial" w:hint="default"/>
      </w:rPr>
    </w:lvl>
  </w:abstractNum>
  <w:abstractNum w:abstractNumId="23">
    <w:nsid w:val="47E55822"/>
    <w:multiLevelType w:val="hybridMultilevel"/>
    <w:tmpl w:val="D5BE50B0"/>
    <w:lvl w:ilvl="0" w:tplc="E47285D8">
      <w:start w:val="1"/>
      <w:numFmt w:val="bullet"/>
      <w:lvlText w:val="•"/>
      <w:lvlJc w:val="left"/>
      <w:pPr>
        <w:tabs>
          <w:tab w:val="num" w:pos="720"/>
        </w:tabs>
        <w:ind w:left="720" w:hanging="360"/>
      </w:pPr>
      <w:rPr>
        <w:rFonts w:ascii="Arial" w:hAnsi="Arial" w:hint="default"/>
      </w:rPr>
    </w:lvl>
    <w:lvl w:ilvl="1" w:tplc="4A16BB8C" w:tentative="1">
      <w:start w:val="1"/>
      <w:numFmt w:val="bullet"/>
      <w:lvlText w:val="•"/>
      <w:lvlJc w:val="left"/>
      <w:pPr>
        <w:tabs>
          <w:tab w:val="num" w:pos="1440"/>
        </w:tabs>
        <w:ind w:left="1440" w:hanging="360"/>
      </w:pPr>
      <w:rPr>
        <w:rFonts w:ascii="Arial" w:hAnsi="Arial" w:hint="default"/>
      </w:rPr>
    </w:lvl>
    <w:lvl w:ilvl="2" w:tplc="6BE4788E" w:tentative="1">
      <w:start w:val="1"/>
      <w:numFmt w:val="bullet"/>
      <w:lvlText w:val="•"/>
      <w:lvlJc w:val="left"/>
      <w:pPr>
        <w:tabs>
          <w:tab w:val="num" w:pos="2160"/>
        </w:tabs>
        <w:ind w:left="2160" w:hanging="360"/>
      </w:pPr>
      <w:rPr>
        <w:rFonts w:ascii="Arial" w:hAnsi="Arial" w:hint="default"/>
      </w:rPr>
    </w:lvl>
    <w:lvl w:ilvl="3" w:tplc="6D2E00F4" w:tentative="1">
      <w:start w:val="1"/>
      <w:numFmt w:val="bullet"/>
      <w:lvlText w:val="•"/>
      <w:lvlJc w:val="left"/>
      <w:pPr>
        <w:tabs>
          <w:tab w:val="num" w:pos="2880"/>
        </w:tabs>
        <w:ind w:left="2880" w:hanging="360"/>
      </w:pPr>
      <w:rPr>
        <w:rFonts w:ascii="Arial" w:hAnsi="Arial" w:hint="default"/>
      </w:rPr>
    </w:lvl>
    <w:lvl w:ilvl="4" w:tplc="10143430" w:tentative="1">
      <w:start w:val="1"/>
      <w:numFmt w:val="bullet"/>
      <w:lvlText w:val="•"/>
      <w:lvlJc w:val="left"/>
      <w:pPr>
        <w:tabs>
          <w:tab w:val="num" w:pos="3600"/>
        </w:tabs>
        <w:ind w:left="3600" w:hanging="360"/>
      </w:pPr>
      <w:rPr>
        <w:rFonts w:ascii="Arial" w:hAnsi="Arial" w:hint="default"/>
      </w:rPr>
    </w:lvl>
    <w:lvl w:ilvl="5" w:tplc="8FEE2848" w:tentative="1">
      <w:start w:val="1"/>
      <w:numFmt w:val="bullet"/>
      <w:lvlText w:val="•"/>
      <w:lvlJc w:val="left"/>
      <w:pPr>
        <w:tabs>
          <w:tab w:val="num" w:pos="4320"/>
        </w:tabs>
        <w:ind w:left="4320" w:hanging="360"/>
      </w:pPr>
      <w:rPr>
        <w:rFonts w:ascii="Arial" w:hAnsi="Arial" w:hint="default"/>
      </w:rPr>
    </w:lvl>
    <w:lvl w:ilvl="6" w:tplc="BA9EE694" w:tentative="1">
      <w:start w:val="1"/>
      <w:numFmt w:val="bullet"/>
      <w:lvlText w:val="•"/>
      <w:lvlJc w:val="left"/>
      <w:pPr>
        <w:tabs>
          <w:tab w:val="num" w:pos="5040"/>
        </w:tabs>
        <w:ind w:left="5040" w:hanging="360"/>
      </w:pPr>
      <w:rPr>
        <w:rFonts w:ascii="Arial" w:hAnsi="Arial" w:hint="default"/>
      </w:rPr>
    </w:lvl>
    <w:lvl w:ilvl="7" w:tplc="5F6E9C02" w:tentative="1">
      <w:start w:val="1"/>
      <w:numFmt w:val="bullet"/>
      <w:lvlText w:val="•"/>
      <w:lvlJc w:val="left"/>
      <w:pPr>
        <w:tabs>
          <w:tab w:val="num" w:pos="5760"/>
        </w:tabs>
        <w:ind w:left="5760" w:hanging="360"/>
      </w:pPr>
      <w:rPr>
        <w:rFonts w:ascii="Arial" w:hAnsi="Arial" w:hint="default"/>
      </w:rPr>
    </w:lvl>
    <w:lvl w:ilvl="8" w:tplc="6D40A14A" w:tentative="1">
      <w:start w:val="1"/>
      <w:numFmt w:val="bullet"/>
      <w:lvlText w:val="•"/>
      <w:lvlJc w:val="left"/>
      <w:pPr>
        <w:tabs>
          <w:tab w:val="num" w:pos="6480"/>
        </w:tabs>
        <w:ind w:left="6480" w:hanging="360"/>
      </w:pPr>
      <w:rPr>
        <w:rFonts w:ascii="Arial" w:hAnsi="Arial" w:hint="default"/>
      </w:rPr>
    </w:lvl>
  </w:abstractNum>
  <w:abstractNum w:abstractNumId="24">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5">
    <w:nsid w:val="49F21205"/>
    <w:multiLevelType w:val="hybridMultilevel"/>
    <w:tmpl w:val="D78CB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AF67C75"/>
    <w:multiLevelType w:val="hybridMultilevel"/>
    <w:tmpl w:val="87288CF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4CF171D7"/>
    <w:multiLevelType w:val="hybridMultilevel"/>
    <w:tmpl w:val="3A96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2C4291"/>
    <w:multiLevelType w:val="hybridMultilevel"/>
    <w:tmpl w:val="DB0ACC1E"/>
    <w:lvl w:ilvl="0" w:tplc="6E0A147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3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2">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nsid w:val="5EA64AA9"/>
    <w:multiLevelType w:val="hybridMultilevel"/>
    <w:tmpl w:val="337A198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620A6D25"/>
    <w:multiLevelType w:val="hybridMultilevel"/>
    <w:tmpl w:val="06B80250"/>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6">
    <w:nsid w:val="62470B01"/>
    <w:multiLevelType w:val="hybridMultilevel"/>
    <w:tmpl w:val="B22CC490"/>
    <w:lvl w:ilvl="0" w:tplc="3F2CFABC">
      <w:start w:val="1"/>
      <w:numFmt w:val="bullet"/>
      <w:lvlText w:val="–"/>
      <w:lvlJc w:val="left"/>
      <w:pPr>
        <w:ind w:left="720" w:hanging="360"/>
      </w:pPr>
      <w:rPr>
        <w:rFonts w:ascii="Arial" w:hAnsi="Arial" w:hint="default"/>
        <w:color w:val="auto"/>
      </w:rPr>
    </w:lvl>
    <w:lvl w:ilvl="1" w:tplc="B33A6ED0" w:tentative="1">
      <w:start w:val="1"/>
      <w:numFmt w:val="bullet"/>
      <w:lvlText w:val="o"/>
      <w:lvlJc w:val="left"/>
      <w:pPr>
        <w:ind w:left="1440" w:hanging="360"/>
      </w:pPr>
      <w:rPr>
        <w:rFonts w:ascii="Courier New" w:hAnsi="Courier New" w:cs="Courier New" w:hint="default"/>
      </w:rPr>
    </w:lvl>
    <w:lvl w:ilvl="2" w:tplc="9D9283F8" w:tentative="1">
      <w:start w:val="1"/>
      <w:numFmt w:val="bullet"/>
      <w:lvlText w:val=""/>
      <w:lvlJc w:val="left"/>
      <w:pPr>
        <w:ind w:left="2160" w:hanging="360"/>
      </w:pPr>
      <w:rPr>
        <w:rFonts w:ascii="Wingdings" w:hAnsi="Wingdings" w:hint="default"/>
      </w:rPr>
    </w:lvl>
    <w:lvl w:ilvl="3" w:tplc="59DA7972" w:tentative="1">
      <w:start w:val="1"/>
      <w:numFmt w:val="bullet"/>
      <w:lvlText w:val=""/>
      <w:lvlJc w:val="left"/>
      <w:pPr>
        <w:ind w:left="2880" w:hanging="360"/>
      </w:pPr>
      <w:rPr>
        <w:rFonts w:ascii="Symbol" w:hAnsi="Symbol" w:hint="default"/>
      </w:rPr>
    </w:lvl>
    <w:lvl w:ilvl="4" w:tplc="958C8D0C" w:tentative="1">
      <w:start w:val="1"/>
      <w:numFmt w:val="bullet"/>
      <w:lvlText w:val="o"/>
      <w:lvlJc w:val="left"/>
      <w:pPr>
        <w:ind w:left="3600" w:hanging="360"/>
      </w:pPr>
      <w:rPr>
        <w:rFonts w:ascii="Courier New" w:hAnsi="Courier New" w:cs="Courier New" w:hint="default"/>
      </w:rPr>
    </w:lvl>
    <w:lvl w:ilvl="5" w:tplc="95A667D8" w:tentative="1">
      <w:start w:val="1"/>
      <w:numFmt w:val="bullet"/>
      <w:lvlText w:val=""/>
      <w:lvlJc w:val="left"/>
      <w:pPr>
        <w:ind w:left="4320" w:hanging="360"/>
      </w:pPr>
      <w:rPr>
        <w:rFonts w:ascii="Wingdings" w:hAnsi="Wingdings" w:hint="default"/>
      </w:rPr>
    </w:lvl>
    <w:lvl w:ilvl="6" w:tplc="4CEA3F52" w:tentative="1">
      <w:start w:val="1"/>
      <w:numFmt w:val="bullet"/>
      <w:lvlText w:val=""/>
      <w:lvlJc w:val="left"/>
      <w:pPr>
        <w:ind w:left="5040" w:hanging="360"/>
      </w:pPr>
      <w:rPr>
        <w:rFonts w:ascii="Symbol" w:hAnsi="Symbol" w:hint="default"/>
      </w:rPr>
    </w:lvl>
    <w:lvl w:ilvl="7" w:tplc="7AA820F4" w:tentative="1">
      <w:start w:val="1"/>
      <w:numFmt w:val="bullet"/>
      <w:lvlText w:val="o"/>
      <w:lvlJc w:val="left"/>
      <w:pPr>
        <w:ind w:left="5760" w:hanging="360"/>
      </w:pPr>
      <w:rPr>
        <w:rFonts w:ascii="Courier New" w:hAnsi="Courier New" w:cs="Courier New" w:hint="default"/>
      </w:rPr>
    </w:lvl>
    <w:lvl w:ilvl="8" w:tplc="93966F40" w:tentative="1">
      <w:start w:val="1"/>
      <w:numFmt w:val="bullet"/>
      <w:lvlText w:val=""/>
      <w:lvlJc w:val="left"/>
      <w:pPr>
        <w:ind w:left="6480" w:hanging="360"/>
      </w:pPr>
      <w:rPr>
        <w:rFonts w:ascii="Wingdings" w:hAnsi="Wingdings" w:hint="default"/>
      </w:rPr>
    </w:lvl>
  </w:abstractNum>
  <w:abstractNum w:abstractNumId="37">
    <w:nsid w:val="62BF0D14"/>
    <w:multiLevelType w:val="hybridMultilevel"/>
    <w:tmpl w:val="F8662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090375"/>
    <w:multiLevelType w:val="hybridMultilevel"/>
    <w:tmpl w:val="96E0A6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67EB75DD"/>
    <w:multiLevelType w:val="hybridMultilevel"/>
    <w:tmpl w:val="BDBEBCD4"/>
    <w:lvl w:ilvl="0" w:tplc="92EE2A10">
      <w:start w:val="1"/>
      <w:numFmt w:val="bullet"/>
      <w:lvlText w:val="•"/>
      <w:lvlJc w:val="left"/>
      <w:pPr>
        <w:tabs>
          <w:tab w:val="num" w:pos="720"/>
        </w:tabs>
        <w:ind w:left="720" w:hanging="360"/>
      </w:pPr>
      <w:rPr>
        <w:rFonts w:ascii="Arial" w:hAnsi="Arial" w:hint="default"/>
      </w:rPr>
    </w:lvl>
    <w:lvl w:ilvl="1" w:tplc="178466A4">
      <w:start w:val="757"/>
      <w:numFmt w:val="bullet"/>
      <w:lvlText w:val="•"/>
      <w:lvlJc w:val="left"/>
      <w:pPr>
        <w:tabs>
          <w:tab w:val="num" w:pos="1440"/>
        </w:tabs>
        <w:ind w:left="1440" w:hanging="360"/>
      </w:pPr>
      <w:rPr>
        <w:rFonts w:ascii="Arial" w:hAnsi="Arial" w:hint="default"/>
      </w:rPr>
    </w:lvl>
    <w:lvl w:ilvl="2" w:tplc="1E286900" w:tentative="1">
      <w:start w:val="1"/>
      <w:numFmt w:val="bullet"/>
      <w:lvlText w:val="•"/>
      <w:lvlJc w:val="left"/>
      <w:pPr>
        <w:tabs>
          <w:tab w:val="num" w:pos="2160"/>
        </w:tabs>
        <w:ind w:left="2160" w:hanging="360"/>
      </w:pPr>
      <w:rPr>
        <w:rFonts w:ascii="Arial" w:hAnsi="Arial" w:hint="default"/>
      </w:rPr>
    </w:lvl>
    <w:lvl w:ilvl="3" w:tplc="9642EA64" w:tentative="1">
      <w:start w:val="1"/>
      <w:numFmt w:val="bullet"/>
      <w:lvlText w:val="•"/>
      <w:lvlJc w:val="left"/>
      <w:pPr>
        <w:tabs>
          <w:tab w:val="num" w:pos="2880"/>
        </w:tabs>
        <w:ind w:left="2880" w:hanging="360"/>
      </w:pPr>
      <w:rPr>
        <w:rFonts w:ascii="Arial" w:hAnsi="Arial" w:hint="default"/>
      </w:rPr>
    </w:lvl>
    <w:lvl w:ilvl="4" w:tplc="9FCCE06E" w:tentative="1">
      <w:start w:val="1"/>
      <w:numFmt w:val="bullet"/>
      <w:lvlText w:val="•"/>
      <w:lvlJc w:val="left"/>
      <w:pPr>
        <w:tabs>
          <w:tab w:val="num" w:pos="3600"/>
        </w:tabs>
        <w:ind w:left="3600" w:hanging="360"/>
      </w:pPr>
      <w:rPr>
        <w:rFonts w:ascii="Arial" w:hAnsi="Arial" w:hint="default"/>
      </w:rPr>
    </w:lvl>
    <w:lvl w:ilvl="5" w:tplc="5C4C685C" w:tentative="1">
      <w:start w:val="1"/>
      <w:numFmt w:val="bullet"/>
      <w:lvlText w:val="•"/>
      <w:lvlJc w:val="left"/>
      <w:pPr>
        <w:tabs>
          <w:tab w:val="num" w:pos="4320"/>
        </w:tabs>
        <w:ind w:left="4320" w:hanging="360"/>
      </w:pPr>
      <w:rPr>
        <w:rFonts w:ascii="Arial" w:hAnsi="Arial" w:hint="default"/>
      </w:rPr>
    </w:lvl>
    <w:lvl w:ilvl="6" w:tplc="1CD0B7F4" w:tentative="1">
      <w:start w:val="1"/>
      <w:numFmt w:val="bullet"/>
      <w:lvlText w:val="•"/>
      <w:lvlJc w:val="left"/>
      <w:pPr>
        <w:tabs>
          <w:tab w:val="num" w:pos="5040"/>
        </w:tabs>
        <w:ind w:left="5040" w:hanging="360"/>
      </w:pPr>
      <w:rPr>
        <w:rFonts w:ascii="Arial" w:hAnsi="Arial" w:hint="default"/>
      </w:rPr>
    </w:lvl>
    <w:lvl w:ilvl="7" w:tplc="BC267104" w:tentative="1">
      <w:start w:val="1"/>
      <w:numFmt w:val="bullet"/>
      <w:lvlText w:val="•"/>
      <w:lvlJc w:val="left"/>
      <w:pPr>
        <w:tabs>
          <w:tab w:val="num" w:pos="5760"/>
        </w:tabs>
        <w:ind w:left="5760" w:hanging="360"/>
      </w:pPr>
      <w:rPr>
        <w:rFonts w:ascii="Arial" w:hAnsi="Arial" w:hint="default"/>
      </w:rPr>
    </w:lvl>
    <w:lvl w:ilvl="8" w:tplc="13AE3ADA" w:tentative="1">
      <w:start w:val="1"/>
      <w:numFmt w:val="bullet"/>
      <w:lvlText w:val="•"/>
      <w:lvlJc w:val="left"/>
      <w:pPr>
        <w:tabs>
          <w:tab w:val="num" w:pos="6480"/>
        </w:tabs>
        <w:ind w:left="6480" w:hanging="360"/>
      </w:pPr>
      <w:rPr>
        <w:rFonts w:ascii="Arial" w:hAnsi="Arial" w:hint="default"/>
      </w:rPr>
    </w:lvl>
  </w:abstractNum>
  <w:abstractNum w:abstractNumId="4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nsid w:val="6AF04587"/>
    <w:multiLevelType w:val="multilevel"/>
    <w:tmpl w:val="BB24F782"/>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42">
    <w:nsid w:val="713B2F08"/>
    <w:multiLevelType w:val="hybridMultilevel"/>
    <w:tmpl w:val="E3DE37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3CD5B6C"/>
    <w:multiLevelType w:val="hybridMultilevel"/>
    <w:tmpl w:val="DC228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788135E8"/>
    <w:multiLevelType w:val="hybridMultilevel"/>
    <w:tmpl w:val="83E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40"/>
  </w:num>
  <w:num w:numId="4">
    <w:abstractNumId w:val="5"/>
  </w:num>
  <w:num w:numId="5">
    <w:abstractNumId w:val="16"/>
  </w:num>
  <w:num w:numId="6">
    <w:abstractNumId w:val="19"/>
  </w:num>
  <w:num w:numId="7">
    <w:abstractNumId w:val="31"/>
  </w:num>
  <w:num w:numId="8">
    <w:abstractNumId w:val="29"/>
  </w:num>
  <w:num w:numId="9">
    <w:abstractNumId w:val="7"/>
  </w:num>
  <w:num w:numId="10">
    <w:abstractNumId w:val="33"/>
  </w:num>
  <w:num w:numId="11">
    <w:abstractNumId w:val="30"/>
  </w:num>
  <w:num w:numId="12">
    <w:abstractNumId w:val="17"/>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4"/>
  </w:num>
  <w:num w:numId="16">
    <w:abstractNumId w:val="1"/>
  </w:num>
  <w:num w:numId="17">
    <w:abstractNumId w:val="15"/>
  </w:num>
  <w:num w:numId="18">
    <w:abstractNumId w:val="12"/>
  </w:num>
  <w:num w:numId="19">
    <w:abstractNumId w:val="4"/>
  </w:num>
  <w:num w:numId="20">
    <w:abstractNumId w:val="25"/>
  </w:num>
  <w:num w:numId="21">
    <w:abstractNumId w:val="13"/>
  </w:num>
  <w:num w:numId="22">
    <w:abstractNumId w:val="12"/>
  </w:num>
  <w:num w:numId="23">
    <w:abstractNumId w:val="12"/>
  </w:num>
  <w:num w:numId="24">
    <w:abstractNumId w:val="43"/>
  </w:num>
  <w:num w:numId="25">
    <w:abstractNumId w:val="26"/>
  </w:num>
  <w:num w:numId="26">
    <w:abstractNumId w:val="21"/>
  </w:num>
  <w:num w:numId="27">
    <w:abstractNumId w:val="44"/>
  </w:num>
  <w:num w:numId="28">
    <w:abstractNumId w:val="36"/>
  </w:num>
  <w:num w:numId="29">
    <w:abstractNumId w:val="10"/>
  </w:num>
  <w:num w:numId="30">
    <w:abstractNumId w:val="32"/>
  </w:num>
  <w:num w:numId="31">
    <w:abstractNumId w:val="35"/>
  </w:num>
  <w:num w:numId="32">
    <w:abstractNumId w:val="6"/>
  </w:num>
  <w:num w:numId="33">
    <w:abstractNumId w:val="38"/>
  </w:num>
  <w:num w:numId="34">
    <w:abstractNumId w:val="42"/>
  </w:num>
  <w:num w:numId="35">
    <w:abstractNumId w:val="9"/>
  </w:num>
  <w:num w:numId="36">
    <w:abstractNumId w:val="14"/>
  </w:num>
  <w:num w:numId="37">
    <w:abstractNumId w:val="37"/>
  </w:num>
  <w:num w:numId="38">
    <w:abstractNumId w:val="8"/>
  </w:num>
  <w:num w:numId="39">
    <w:abstractNumId w:val="41"/>
  </w:num>
  <w:num w:numId="40">
    <w:abstractNumId w:val="27"/>
  </w:num>
  <w:num w:numId="41">
    <w:abstractNumId w:val="3"/>
  </w:num>
  <w:num w:numId="42">
    <w:abstractNumId w:val="28"/>
  </w:num>
  <w:num w:numId="43">
    <w:abstractNumId w:val="34"/>
  </w:num>
  <w:num w:numId="44">
    <w:abstractNumId w:val="23"/>
  </w:num>
  <w:num w:numId="45">
    <w:abstractNumId w:val="22"/>
  </w:num>
  <w:num w:numId="46">
    <w:abstractNumId w:val="2"/>
  </w:num>
  <w:num w:numId="47">
    <w:abstractNumId w:val="39"/>
  </w:num>
  <w:num w:numId="48">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doNotDisplayPageBoundarie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803"/>
    <w:rsid w:val="00002D72"/>
    <w:rsid w:val="00002E89"/>
    <w:rsid w:val="00003E8E"/>
    <w:rsid w:val="00007889"/>
    <w:rsid w:val="0001024B"/>
    <w:rsid w:val="00020F07"/>
    <w:rsid w:val="0003298E"/>
    <w:rsid w:val="00036E43"/>
    <w:rsid w:val="00041759"/>
    <w:rsid w:val="000424C6"/>
    <w:rsid w:val="00046D01"/>
    <w:rsid w:val="000477E0"/>
    <w:rsid w:val="00051313"/>
    <w:rsid w:val="0005218C"/>
    <w:rsid w:val="00052FE2"/>
    <w:rsid w:val="00057BFB"/>
    <w:rsid w:val="00066CB4"/>
    <w:rsid w:val="000713B1"/>
    <w:rsid w:val="00071540"/>
    <w:rsid w:val="0007601E"/>
    <w:rsid w:val="00076BDF"/>
    <w:rsid w:val="000774DD"/>
    <w:rsid w:val="0008044A"/>
    <w:rsid w:val="00082D9B"/>
    <w:rsid w:val="000A0FB0"/>
    <w:rsid w:val="000A6E18"/>
    <w:rsid w:val="000B02F8"/>
    <w:rsid w:val="000B2BA0"/>
    <w:rsid w:val="000B5D2E"/>
    <w:rsid w:val="000B6150"/>
    <w:rsid w:val="000C0101"/>
    <w:rsid w:val="000C6264"/>
    <w:rsid w:val="000D0B7F"/>
    <w:rsid w:val="000D101B"/>
    <w:rsid w:val="000D20CB"/>
    <w:rsid w:val="000D22AD"/>
    <w:rsid w:val="000D2571"/>
    <w:rsid w:val="000D2EBB"/>
    <w:rsid w:val="000D3267"/>
    <w:rsid w:val="000D3467"/>
    <w:rsid w:val="000D495C"/>
    <w:rsid w:val="000D7A7E"/>
    <w:rsid w:val="000E2366"/>
    <w:rsid w:val="000E6BB7"/>
    <w:rsid w:val="000F243F"/>
    <w:rsid w:val="000F6B8B"/>
    <w:rsid w:val="000F7FE8"/>
    <w:rsid w:val="0010050B"/>
    <w:rsid w:val="001010C7"/>
    <w:rsid w:val="00102B25"/>
    <w:rsid w:val="00112746"/>
    <w:rsid w:val="001144C3"/>
    <w:rsid w:val="00114D5D"/>
    <w:rsid w:val="00117CAE"/>
    <w:rsid w:val="00122C96"/>
    <w:rsid w:val="00123283"/>
    <w:rsid w:val="00123C6D"/>
    <w:rsid w:val="001314F8"/>
    <w:rsid w:val="00133400"/>
    <w:rsid w:val="00141190"/>
    <w:rsid w:val="00142F63"/>
    <w:rsid w:val="0014442F"/>
    <w:rsid w:val="001455A2"/>
    <w:rsid w:val="001479FC"/>
    <w:rsid w:val="001501A8"/>
    <w:rsid w:val="00153DD4"/>
    <w:rsid w:val="00155DE3"/>
    <w:rsid w:val="0015676E"/>
    <w:rsid w:val="0015710C"/>
    <w:rsid w:val="00163638"/>
    <w:rsid w:val="00163998"/>
    <w:rsid w:val="00165872"/>
    <w:rsid w:val="00165EC2"/>
    <w:rsid w:val="00167C13"/>
    <w:rsid w:val="00170335"/>
    <w:rsid w:val="00176186"/>
    <w:rsid w:val="0018002B"/>
    <w:rsid w:val="00183311"/>
    <w:rsid w:val="00184419"/>
    <w:rsid w:val="00184DF3"/>
    <w:rsid w:val="00185D50"/>
    <w:rsid w:val="00186708"/>
    <w:rsid w:val="00187F4D"/>
    <w:rsid w:val="001A4450"/>
    <w:rsid w:val="001B1649"/>
    <w:rsid w:val="001C0F35"/>
    <w:rsid w:val="001C1257"/>
    <w:rsid w:val="001D1F5A"/>
    <w:rsid w:val="001D610B"/>
    <w:rsid w:val="001E5A5B"/>
    <w:rsid w:val="001E616F"/>
    <w:rsid w:val="001F08AC"/>
    <w:rsid w:val="001F2D3A"/>
    <w:rsid w:val="001F3509"/>
    <w:rsid w:val="001F7A1E"/>
    <w:rsid w:val="00202265"/>
    <w:rsid w:val="0020325F"/>
    <w:rsid w:val="002041FF"/>
    <w:rsid w:val="00205F77"/>
    <w:rsid w:val="00207D34"/>
    <w:rsid w:val="002111D3"/>
    <w:rsid w:val="00213F63"/>
    <w:rsid w:val="002200A1"/>
    <w:rsid w:val="0022220E"/>
    <w:rsid w:val="00227BD2"/>
    <w:rsid w:val="00231B20"/>
    <w:rsid w:val="0023227F"/>
    <w:rsid w:val="00243007"/>
    <w:rsid w:val="00243CE1"/>
    <w:rsid w:val="00245DB6"/>
    <w:rsid w:val="00251721"/>
    <w:rsid w:val="00251997"/>
    <w:rsid w:val="00254E4D"/>
    <w:rsid w:val="00273F12"/>
    <w:rsid w:val="00274DD6"/>
    <w:rsid w:val="00274FA7"/>
    <w:rsid w:val="00275A15"/>
    <w:rsid w:val="00275D22"/>
    <w:rsid w:val="002766F0"/>
    <w:rsid w:val="00282E08"/>
    <w:rsid w:val="00283857"/>
    <w:rsid w:val="002859F6"/>
    <w:rsid w:val="002873C5"/>
    <w:rsid w:val="00287881"/>
    <w:rsid w:val="00294E91"/>
    <w:rsid w:val="00294F1F"/>
    <w:rsid w:val="002A7CAD"/>
    <w:rsid w:val="002B3C58"/>
    <w:rsid w:val="002C314B"/>
    <w:rsid w:val="002D01C7"/>
    <w:rsid w:val="002D06FB"/>
    <w:rsid w:val="002D109B"/>
    <w:rsid w:val="002D42C0"/>
    <w:rsid w:val="002D5D4E"/>
    <w:rsid w:val="002E2EEF"/>
    <w:rsid w:val="002E3528"/>
    <w:rsid w:val="002E3F62"/>
    <w:rsid w:val="002E4E1D"/>
    <w:rsid w:val="002E55F0"/>
    <w:rsid w:val="002E7AD2"/>
    <w:rsid w:val="002F0289"/>
    <w:rsid w:val="002F0669"/>
    <w:rsid w:val="002F11B4"/>
    <w:rsid w:val="002F2DB9"/>
    <w:rsid w:val="002F7DBE"/>
    <w:rsid w:val="00300F3E"/>
    <w:rsid w:val="00303E13"/>
    <w:rsid w:val="00311887"/>
    <w:rsid w:val="003131D1"/>
    <w:rsid w:val="0031551C"/>
    <w:rsid w:val="00320822"/>
    <w:rsid w:val="00322CFC"/>
    <w:rsid w:val="00323697"/>
    <w:rsid w:val="00324527"/>
    <w:rsid w:val="00331905"/>
    <w:rsid w:val="0034268E"/>
    <w:rsid w:val="0034448A"/>
    <w:rsid w:val="00345739"/>
    <w:rsid w:val="0035052C"/>
    <w:rsid w:val="003536D0"/>
    <w:rsid w:val="003549D3"/>
    <w:rsid w:val="0035501A"/>
    <w:rsid w:val="00360434"/>
    <w:rsid w:val="00360ED9"/>
    <w:rsid w:val="00361471"/>
    <w:rsid w:val="00371331"/>
    <w:rsid w:val="003715A8"/>
    <w:rsid w:val="00371F49"/>
    <w:rsid w:val="00373FBC"/>
    <w:rsid w:val="0037468F"/>
    <w:rsid w:val="00376BF3"/>
    <w:rsid w:val="00383ADA"/>
    <w:rsid w:val="00383E66"/>
    <w:rsid w:val="00387343"/>
    <w:rsid w:val="00387F17"/>
    <w:rsid w:val="003915A1"/>
    <w:rsid w:val="00391E55"/>
    <w:rsid w:val="00397B86"/>
    <w:rsid w:val="003A0DA5"/>
    <w:rsid w:val="003A1A5A"/>
    <w:rsid w:val="003A3B36"/>
    <w:rsid w:val="003A7D25"/>
    <w:rsid w:val="003B164B"/>
    <w:rsid w:val="003B2001"/>
    <w:rsid w:val="003C2BC9"/>
    <w:rsid w:val="003C5A14"/>
    <w:rsid w:val="003C62D0"/>
    <w:rsid w:val="003D0069"/>
    <w:rsid w:val="003D0CD1"/>
    <w:rsid w:val="003D1DC5"/>
    <w:rsid w:val="003D4034"/>
    <w:rsid w:val="003D6FFE"/>
    <w:rsid w:val="003E4579"/>
    <w:rsid w:val="003E46E8"/>
    <w:rsid w:val="003E608F"/>
    <w:rsid w:val="003F4D31"/>
    <w:rsid w:val="003F5391"/>
    <w:rsid w:val="003F773C"/>
    <w:rsid w:val="00401972"/>
    <w:rsid w:val="004032ED"/>
    <w:rsid w:val="004057E9"/>
    <w:rsid w:val="00406873"/>
    <w:rsid w:val="00406D46"/>
    <w:rsid w:val="00413861"/>
    <w:rsid w:val="00417276"/>
    <w:rsid w:val="00417779"/>
    <w:rsid w:val="00420B03"/>
    <w:rsid w:val="00424B59"/>
    <w:rsid w:val="0042517D"/>
    <w:rsid w:val="00427F8A"/>
    <w:rsid w:val="00437666"/>
    <w:rsid w:val="00437D0A"/>
    <w:rsid w:val="00440119"/>
    <w:rsid w:val="00441B5C"/>
    <w:rsid w:val="004431E1"/>
    <w:rsid w:val="0044325C"/>
    <w:rsid w:val="00443504"/>
    <w:rsid w:val="00446532"/>
    <w:rsid w:val="00446CEE"/>
    <w:rsid w:val="00450352"/>
    <w:rsid w:val="004563F2"/>
    <w:rsid w:val="004631F9"/>
    <w:rsid w:val="00465C52"/>
    <w:rsid w:val="00476E46"/>
    <w:rsid w:val="00477CD5"/>
    <w:rsid w:val="00481653"/>
    <w:rsid w:val="00483E24"/>
    <w:rsid w:val="00490289"/>
    <w:rsid w:val="004904F9"/>
    <w:rsid w:val="00492156"/>
    <w:rsid w:val="00492BBA"/>
    <w:rsid w:val="00493F9D"/>
    <w:rsid w:val="00494339"/>
    <w:rsid w:val="004951DA"/>
    <w:rsid w:val="004978AD"/>
    <w:rsid w:val="004A0711"/>
    <w:rsid w:val="004A6D2B"/>
    <w:rsid w:val="004B03DF"/>
    <w:rsid w:val="004B0DE0"/>
    <w:rsid w:val="004B1958"/>
    <w:rsid w:val="004B1EA6"/>
    <w:rsid w:val="004B5644"/>
    <w:rsid w:val="004B7801"/>
    <w:rsid w:val="004B7C04"/>
    <w:rsid w:val="004C114A"/>
    <w:rsid w:val="004C1B7A"/>
    <w:rsid w:val="004C78DA"/>
    <w:rsid w:val="004D2DBD"/>
    <w:rsid w:val="004E288E"/>
    <w:rsid w:val="004E2F8F"/>
    <w:rsid w:val="004F3FDA"/>
    <w:rsid w:val="004F4891"/>
    <w:rsid w:val="00500A68"/>
    <w:rsid w:val="00504394"/>
    <w:rsid w:val="00505FFE"/>
    <w:rsid w:val="00506D23"/>
    <w:rsid w:val="0050784E"/>
    <w:rsid w:val="00507B92"/>
    <w:rsid w:val="00510BA5"/>
    <w:rsid w:val="00511DAC"/>
    <w:rsid w:val="005123BD"/>
    <w:rsid w:val="0051339A"/>
    <w:rsid w:val="00515A23"/>
    <w:rsid w:val="0051781F"/>
    <w:rsid w:val="00517DC6"/>
    <w:rsid w:val="005245D0"/>
    <w:rsid w:val="00525783"/>
    <w:rsid w:val="00527F8D"/>
    <w:rsid w:val="005327A5"/>
    <w:rsid w:val="00533F41"/>
    <w:rsid w:val="0053666B"/>
    <w:rsid w:val="00542AC6"/>
    <w:rsid w:val="00542D36"/>
    <w:rsid w:val="005518B6"/>
    <w:rsid w:val="00551AB7"/>
    <w:rsid w:val="00553839"/>
    <w:rsid w:val="00554732"/>
    <w:rsid w:val="00554E35"/>
    <w:rsid w:val="00555D99"/>
    <w:rsid w:val="005600FC"/>
    <w:rsid w:val="00562158"/>
    <w:rsid w:val="00566844"/>
    <w:rsid w:val="0057426C"/>
    <w:rsid w:val="00580D8C"/>
    <w:rsid w:val="00581F5F"/>
    <w:rsid w:val="005840AA"/>
    <w:rsid w:val="00584B29"/>
    <w:rsid w:val="00585714"/>
    <w:rsid w:val="00586EE9"/>
    <w:rsid w:val="005942AF"/>
    <w:rsid w:val="005A1013"/>
    <w:rsid w:val="005A14E6"/>
    <w:rsid w:val="005A20D3"/>
    <w:rsid w:val="005A22E6"/>
    <w:rsid w:val="005A22F4"/>
    <w:rsid w:val="005A3E66"/>
    <w:rsid w:val="005A675F"/>
    <w:rsid w:val="005B0278"/>
    <w:rsid w:val="005B2FCD"/>
    <w:rsid w:val="005C5126"/>
    <w:rsid w:val="005D1DD4"/>
    <w:rsid w:val="005D1FC0"/>
    <w:rsid w:val="005D218F"/>
    <w:rsid w:val="005E10AA"/>
    <w:rsid w:val="005E467F"/>
    <w:rsid w:val="005E5A5E"/>
    <w:rsid w:val="005E7646"/>
    <w:rsid w:val="005F363C"/>
    <w:rsid w:val="00605FEB"/>
    <w:rsid w:val="00606293"/>
    <w:rsid w:val="00607C2E"/>
    <w:rsid w:val="00611B6E"/>
    <w:rsid w:val="00613642"/>
    <w:rsid w:val="00613E17"/>
    <w:rsid w:val="00615222"/>
    <w:rsid w:val="006173CD"/>
    <w:rsid w:val="006204B3"/>
    <w:rsid w:val="00624611"/>
    <w:rsid w:val="0062463A"/>
    <w:rsid w:val="0062527D"/>
    <w:rsid w:val="0062625E"/>
    <w:rsid w:val="00636EB1"/>
    <w:rsid w:val="00640911"/>
    <w:rsid w:val="00642A24"/>
    <w:rsid w:val="00642D43"/>
    <w:rsid w:val="00646261"/>
    <w:rsid w:val="00654DEB"/>
    <w:rsid w:val="00661207"/>
    <w:rsid w:val="006618AE"/>
    <w:rsid w:val="00665844"/>
    <w:rsid w:val="00666EEC"/>
    <w:rsid w:val="006703CC"/>
    <w:rsid w:val="00673D15"/>
    <w:rsid w:val="00674834"/>
    <w:rsid w:val="00682812"/>
    <w:rsid w:val="00685411"/>
    <w:rsid w:val="00687635"/>
    <w:rsid w:val="00694F9B"/>
    <w:rsid w:val="006A01A9"/>
    <w:rsid w:val="006A3A08"/>
    <w:rsid w:val="006B38CE"/>
    <w:rsid w:val="006B3A56"/>
    <w:rsid w:val="006C3E00"/>
    <w:rsid w:val="006D3DA6"/>
    <w:rsid w:val="006D67B8"/>
    <w:rsid w:val="006D792C"/>
    <w:rsid w:val="006E00A2"/>
    <w:rsid w:val="006E03E2"/>
    <w:rsid w:val="006E5FA5"/>
    <w:rsid w:val="006E6F44"/>
    <w:rsid w:val="006E7581"/>
    <w:rsid w:val="00702C06"/>
    <w:rsid w:val="007261E1"/>
    <w:rsid w:val="00726CF1"/>
    <w:rsid w:val="00737957"/>
    <w:rsid w:val="007402BE"/>
    <w:rsid w:val="00743CBA"/>
    <w:rsid w:val="00745698"/>
    <w:rsid w:val="007477AE"/>
    <w:rsid w:val="007514D4"/>
    <w:rsid w:val="00755781"/>
    <w:rsid w:val="0075588E"/>
    <w:rsid w:val="007603C8"/>
    <w:rsid w:val="00760E37"/>
    <w:rsid w:val="00763516"/>
    <w:rsid w:val="0077233D"/>
    <w:rsid w:val="00773FEA"/>
    <w:rsid w:val="00776DE2"/>
    <w:rsid w:val="00782360"/>
    <w:rsid w:val="007869D6"/>
    <w:rsid w:val="00791622"/>
    <w:rsid w:val="0079691C"/>
    <w:rsid w:val="00796C7E"/>
    <w:rsid w:val="00797566"/>
    <w:rsid w:val="007A4853"/>
    <w:rsid w:val="007B018F"/>
    <w:rsid w:val="007B06A0"/>
    <w:rsid w:val="007B10CF"/>
    <w:rsid w:val="007B31FE"/>
    <w:rsid w:val="007C091A"/>
    <w:rsid w:val="007C3F1B"/>
    <w:rsid w:val="007C47C3"/>
    <w:rsid w:val="007C6109"/>
    <w:rsid w:val="007D0505"/>
    <w:rsid w:val="007D07BB"/>
    <w:rsid w:val="007D3EB7"/>
    <w:rsid w:val="007D7D8F"/>
    <w:rsid w:val="007E0531"/>
    <w:rsid w:val="007F34C3"/>
    <w:rsid w:val="007F3FAE"/>
    <w:rsid w:val="007F5284"/>
    <w:rsid w:val="007F7AB2"/>
    <w:rsid w:val="00801B6A"/>
    <w:rsid w:val="00811EAB"/>
    <w:rsid w:val="0081284A"/>
    <w:rsid w:val="00812DD8"/>
    <w:rsid w:val="00812F64"/>
    <w:rsid w:val="00813A92"/>
    <w:rsid w:val="00816CD7"/>
    <w:rsid w:val="00817A76"/>
    <w:rsid w:val="00824D1D"/>
    <w:rsid w:val="00831655"/>
    <w:rsid w:val="008344D9"/>
    <w:rsid w:val="00834FB8"/>
    <w:rsid w:val="008418DE"/>
    <w:rsid w:val="00845330"/>
    <w:rsid w:val="0085292E"/>
    <w:rsid w:val="00854879"/>
    <w:rsid w:val="00854B5B"/>
    <w:rsid w:val="00861F95"/>
    <w:rsid w:val="00862DEC"/>
    <w:rsid w:val="00863558"/>
    <w:rsid w:val="0086441E"/>
    <w:rsid w:val="00867A84"/>
    <w:rsid w:val="00871A1B"/>
    <w:rsid w:val="00873AD5"/>
    <w:rsid w:val="00873D3A"/>
    <w:rsid w:val="00875B0B"/>
    <w:rsid w:val="00880685"/>
    <w:rsid w:val="00883C62"/>
    <w:rsid w:val="00884287"/>
    <w:rsid w:val="008A30F0"/>
    <w:rsid w:val="008A45CB"/>
    <w:rsid w:val="008B643F"/>
    <w:rsid w:val="008C2C00"/>
    <w:rsid w:val="008C3C57"/>
    <w:rsid w:val="008C4F3B"/>
    <w:rsid w:val="008C7207"/>
    <w:rsid w:val="008E2F6C"/>
    <w:rsid w:val="008E3F7B"/>
    <w:rsid w:val="008F56CF"/>
    <w:rsid w:val="00902EBD"/>
    <w:rsid w:val="00903E8F"/>
    <w:rsid w:val="009121B9"/>
    <w:rsid w:val="0091226B"/>
    <w:rsid w:val="009159CA"/>
    <w:rsid w:val="009177CC"/>
    <w:rsid w:val="00921537"/>
    <w:rsid w:val="00925B3D"/>
    <w:rsid w:val="0093653D"/>
    <w:rsid w:val="00941D19"/>
    <w:rsid w:val="0094230A"/>
    <w:rsid w:val="00944378"/>
    <w:rsid w:val="0094528C"/>
    <w:rsid w:val="00946261"/>
    <w:rsid w:val="00946ABE"/>
    <w:rsid w:val="00950FDF"/>
    <w:rsid w:val="0095272F"/>
    <w:rsid w:val="009527C9"/>
    <w:rsid w:val="00955DF7"/>
    <w:rsid w:val="00960027"/>
    <w:rsid w:val="009615FE"/>
    <w:rsid w:val="00962A96"/>
    <w:rsid w:val="00965EA0"/>
    <w:rsid w:val="009707C6"/>
    <w:rsid w:val="00971ABC"/>
    <w:rsid w:val="00982C92"/>
    <w:rsid w:val="0098351C"/>
    <w:rsid w:val="00983817"/>
    <w:rsid w:val="0098476F"/>
    <w:rsid w:val="009918E7"/>
    <w:rsid w:val="00994A87"/>
    <w:rsid w:val="009968FB"/>
    <w:rsid w:val="0099729B"/>
    <w:rsid w:val="009A4DA6"/>
    <w:rsid w:val="009B28EA"/>
    <w:rsid w:val="009D2FFC"/>
    <w:rsid w:val="009D6A6C"/>
    <w:rsid w:val="009E2799"/>
    <w:rsid w:val="009E4D37"/>
    <w:rsid w:val="009F0E96"/>
    <w:rsid w:val="00A01555"/>
    <w:rsid w:val="00A01934"/>
    <w:rsid w:val="00A01E7E"/>
    <w:rsid w:val="00A027BD"/>
    <w:rsid w:val="00A05D26"/>
    <w:rsid w:val="00A2382F"/>
    <w:rsid w:val="00A24650"/>
    <w:rsid w:val="00A26CC5"/>
    <w:rsid w:val="00A277E5"/>
    <w:rsid w:val="00A315A9"/>
    <w:rsid w:val="00A3193B"/>
    <w:rsid w:val="00A32925"/>
    <w:rsid w:val="00A44BC0"/>
    <w:rsid w:val="00A450E2"/>
    <w:rsid w:val="00A45FDB"/>
    <w:rsid w:val="00A50E7A"/>
    <w:rsid w:val="00A515EE"/>
    <w:rsid w:val="00A61793"/>
    <w:rsid w:val="00A66939"/>
    <w:rsid w:val="00A708B5"/>
    <w:rsid w:val="00A70B68"/>
    <w:rsid w:val="00A749EA"/>
    <w:rsid w:val="00A76BEC"/>
    <w:rsid w:val="00A76E40"/>
    <w:rsid w:val="00A777F1"/>
    <w:rsid w:val="00A82157"/>
    <w:rsid w:val="00A844CE"/>
    <w:rsid w:val="00A85061"/>
    <w:rsid w:val="00A86526"/>
    <w:rsid w:val="00A87788"/>
    <w:rsid w:val="00A90EF7"/>
    <w:rsid w:val="00A9127B"/>
    <w:rsid w:val="00A91734"/>
    <w:rsid w:val="00A95E1E"/>
    <w:rsid w:val="00A95FF2"/>
    <w:rsid w:val="00AA4C56"/>
    <w:rsid w:val="00AA6D79"/>
    <w:rsid w:val="00AB16E7"/>
    <w:rsid w:val="00AB1EAD"/>
    <w:rsid w:val="00AB5954"/>
    <w:rsid w:val="00AB695F"/>
    <w:rsid w:val="00AB7274"/>
    <w:rsid w:val="00AC15D0"/>
    <w:rsid w:val="00AC2FCC"/>
    <w:rsid w:val="00AC43BF"/>
    <w:rsid w:val="00AC5B43"/>
    <w:rsid w:val="00AC7BFB"/>
    <w:rsid w:val="00AD00CD"/>
    <w:rsid w:val="00AD22EA"/>
    <w:rsid w:val="00AD2975"/>
    <w:rsid w:val="00AD7636"/>
    <w:rsid w:val="00AD7980"/>
    <w:rsid w:val="00AE0E9D"/>
    <w:rsid w:val="00AF41BA"/>
    <w:rsid w:val="00AF4FB4"/>
    <w:rsid w:val="00B00AB5"/>
    <w:rsid w:val="00B11F51"/>
    <w:rsid w:val="00B15B40"/>
    <w:rsid w:val="00B216AB"/>
    <w:rsid w:val="00B22FE8"/>
    <w:rsid w:val="00B33DE0"/>
    <w:rsid w:val="00B35B12"/>
    <w:rsid w:val="00B40D90"/>
    <w:rsid w:val="00B53701"/>
    <w:rsid w:val="00B56578"/>
    <w:rsid w:val="00B618DF"/>
    <w:rsid w:val="00B61C85"/>
    <w:rsid w:val="00B6305A"/>
    <w:rsid w:val="00B65662"/>
    <w:rsid w:val="00B673FE"/>
    <w:rsid w:val="00B67AA5"/>
    <w:rsid w:val="00B72BF4"/>
    <w:rsid w:val="00B74124"/>
    <w:rsid w:val="00B82FEE"/>
    <w:rsid w:val="00B8382B"/>
    <w:rsid w:val="00B83838"/>
    <w:rsid w:val="00B84FEE"/>
    <w:rsid w:val="00B85CB9"/>
    <w:rsid w:val="00B87877"/>
    <w:rsid w:val="00B91A1B"/>
    <w:rsid w:val="00B95442"/>
    <w:rsid w:val="00B96506"/>
    <w:rsid w:val="00B965B8"/>
    <w:rsid w:val="00BA1452"/>
    <w:rsid w:val="00BA31BC"/>
    <w:rsid w:val="00BA3AF1"/>
    <w:rsid w:val="00BA3CCF"/>
    <w:rsid w:val="00BA6EA2"/>
    <w:rsid w:val="00BA709F"/>
    <w:rsid w:val="00BA7BD4"/>
    <w:rsid w:val="00BB12B8"/>
    <w:rsid w:val="00BB502E"/>
    <w:rsid w:val="00BB5F46"/>
    <w:rsid w:val="00BB7056"/>
    <w:rsid w:val="00BC0319"/>
    <w:rsid w:val="00BC1F38"/>
    <w:rsid w:val="00BC3031"/>
    <w:rsid w:val="00BC4056"/>
    <w:rsid w:val="00BC49CE"/>
    <w:rsid w:val="00BC79A3"/>
    <w:rsid w:val="00BD7276"/>
    <w:rsid w:val="00BE1CFB"/>
    <w:rsid w:val="00BF1726"/>
    <w:rsid w:val="00BF1A24"/>
    <w:rsid w:val="00BF77C6"/>
    <w:rsid w:val="00C01F2C"/>
    <w:rsid w:val="00C02A28"/>
    <w:rsid w:val="00C033F5"/>
    <w:rsid w:val="00C10F98"/>
    <w:rsid w:val="00C13782"/>
    <w:rsid w:val="00C174EF"/>
    <w:rsid w:val="00C21179"/>
    <w:rsid w:val="00C213B4"/>
    <w:rsid w:val="00C22EE4"/>
    <w:rsid w:val="00C25E2B"/>
    <w:rsid w:val="00C30152"/>
    <w:rsid w:val="00C30DF2"/>
    <w:rsid w:val="00C351F0"/>
    <w:rsid w:val="00C35713"/>
    <w:rsid w:val="00C42D2B"/>
    <w:rsid w:val="00C455AF"/>
    <w:rsid w:val="00C51705"/>
    <w:rsid w:val="00C51EEF"/>
    <w:rsid w:val="00C6177A"/>
    <w:rsid w:val="00C71F41"/>
    <w:rsid w:val="00C72E9E"/>
    <w:rsid w:val="00C73250"/>
    <w:rsid w:val="00C7782E"/>
    <w:rsid w:val="00C82208"/>
    <w:rsid w:val="00C83C23"/>
    <w:rsid w:val="00C83C55"/>
    <w:rsid w:val="00C90175"/>
    <w:rsid w:val="00C93769"/>
    <w:rsid w:val="00C93781"/>
    <w:rsid w:val="00CA46A6"/>
    <w:rsid w:val="00CA531A"/>
    <w:rsid w:val="00CA563E"/>
    <w:rsid w:val="00CA6BAD"/>
    <w:rsid w:val="00CB219E"/>
    <w:rsid w:val="00CB34A4"/>
    <w:rsid w:val="00CB4912"/>
    <w:rsid w:val="00CB6ECC"/>
    <w:rsid w:val="00CB7D92"/>
    <w:rsid w:val="00CC0894"/>
    <w:rsid w:val="00CC530C"/>
    <w:rsid w:val="00CC75F0"/>
    <w:rsid w:val="00CD2D64"/>
    <w:rsid w:val="00CD366C"/>
    <w:rsid w:val="00CD5057"/>
    <w:rsid w:val="00CD7158"/>
    <w:rsid w:val="00CE063B"/>
    <w:rsid w:val="00CE1704"/>
    <w:rsid w:val="00CE1C2A"/>
    <w:rsid w:val="00CE4204"/>
    <w:rsid w:val="00CF06BB"/>
    <w:rsid w:val="00CF3CEA"/>
    <w:rsid w:val="00CF4C94"/>
    <w:rsid w:val="00CF5733"/>
    <w:rsid w:val="00CF7A51"/>
    <w:rsid w:val="00D02E84"/>
    <w:rsid w:val="00D0328E"/>
    <w:rsid w:val="00D05B0A"/>
    <w:rsid w:val="00D20D28"/>
    <w:rsid w:val="00D23DFF"/>
    <w:rsid w:val="00D32793"/>
    <w:rsid w:val="00D3311C"/>
    <w:rsid w:val="00D34853"/>
    <w:rsid w:val="00D37E79"/>
    <w:rsid w:val="00D406CB"/>
    <w:rsid w:val="00D430E2"/>
    <w:rsid w:val="00D454D8"/>
    <w:rsid w:val="00D456DB"/>
    <w:rsid w:val="00D539A4"/>
    <w:rsid w:val="00D55883"/>
    <w:rsid w:val="00D60705"/>
    <w:rsid w:val="00D61A3A"/>
    <w:rsid w:val="00D64A0E"/>
    <w:rsid w:val="00D669CF"/>
    <w:rsid w:val="00D66DFD"/>
    <w:rsid w:val="00D7048E"/>
    <w:rsid w:val="00D75061"/>
    <w:rsid w:val="00D77C8B"/>
    <w:rsid w:val="00D84468"/>
    <w:rsid w:val="00D84713"/>
    <w:rsid w:val="00D87352"/>
    <w:rsid w:val="00D87930"/>
    <w:rsid w:val="00D91038"/>
    <w:rsid w:val="00D92655"/>
    <w:rsid w:val="00DA119F"/>
    <w:rsid w:val="00DA3905"/>
    <w:rsid w:val="00DA7467"/>
    <w:rsid w:val="00DB2A26"/>
    <w:rsid w:val="00DB3FB6"/>
    <w:rsid w:val="00DC3D20"/>
    <w:rsid w:val="00DC5B89"/>
    <w:rsid w:val="00DC7EC0"/>
    <w:rsid w:val="00DD1B04"/>
    <w:rsid w:val="00DD2615"/>
    <w:rsid w:val="00DD3BC8"/>
    <w:rsid w:val="00DD490F"/>
    <w:rsid w:val="00DD6699"/>
    <w:rsid w:val="00DE1719"/>
    <w:rsid w:val="00DE7124"/>
    <w:rsid w:val="00DF0376"/>
    <w:rsid w:val="00DF0A6A"/>
    <w:rsid w:val="00DF6B9D"/>
    <w:rsid w:val="00DF6CBC"/>
    <w:rsid w:val="00E013D5"/>
    <w:rsid w:val="00E1049C"/>
    <w:rsid w:val="00E1277A"/>
    <w:rsid w:val="00E14ABA"/>
    <w:rsid w:val="00E21141"/>
    <w:rsid w:val="00E23654"/>
    <w:rsid w:val="00E339C8"/>
    <w:rsid w:val="00E34134"/>
    <w:rsid w:val="00E36118"/>
    <w:rsid w:val="00E376E1"/>
    <w:rsid w:val="00E47D3D"/>
    <w:rsid w:val="00E5129B"/>
    <w:rsid w:val="00E57461"/>
    <w:rsid w:val="00E702D2"/>
    <w:rsid w:val="00E7234D"/>
    <w:rsid w:val="00E72D86"/>
    <w:rsid w:val="00E73398"/>
    <w:rsid w:val="00E7347D"/>
    <w:rsid w:val="00E73C61"/>
    <w:rsid w:val="00E7589C"/>
    <w:rsid w:val="00E76E3C"/>
    <w:rsid w:val="00E7772A"/>
    <w:rsid w:val="00E77B57"/>
    <w:rsid w:val="00E81279"/>
    <w:rsid w:val="00E96E54"/>
    <w:rsid w:val="00EA1E42"/>
    <w:rsid w:val="00EA2C7F"/>
    <w:rsid w:val="00EA332A"/>
    <w:rsid w:val="00EA4F06"/>
    <w:rsid w:val="00EB52F7"/>
    <w:rsid w:val="00EC1C5A"/>
    <w:rsid w:val="00ED0002"/>
    <w:rsid w:val="00ED081B"/>
    <w:rsid w:val="00ED0F08"/>
    <w:rsid w:val="00ED2638"/>
    <w:rsid w:val="00ED507B"/>
    <w:rsid w:val="00EE34D0"/>
    <w:rsid w:val="00EE3FAF"/>
    <w:rsid w:val="00EE6C6A"/>
    <w:rsid w:val="00EE7E6F"/>
    <w:rsid w:val="00EF030B"/>
    <w:rsid w:val="00EF0FE5"/>
    <w:rsid w:val="00EF2E4A"/>
    <w:rsid w:val="00F02481"/>
    <w:rsid w:val="00F046D7"/>
    <w:rsid w:val="00F04B04"/>
    <w:rsid w:val="00F06509"/>
    <w:rsid w:val="00F07F8A"/>
    <w:rsid w:val="00F10F78"/>
    <w:rsid w:val="00F14715"/>
    <w:rsid w:val="00F16718"/>
    <w:rsid w:val="00F16FE6"/>
    <w:rsid w:val="00F1747F"/>
    <w:rsid w:val="00F216A9"/>
    <w:rsid w:val="00F221D0"/>
    <w:rsid w:val="00F27589"/>
    <w:rsid w:val="00F30187"/>
    <w:rsid w:val="00F308D9"/>
    <w:rsid w:val="00F33D50"/>
    <w:rsid w:val="00F4007A"/>
    <w:rsid w:val="00F40DF6"/>
    <w:rsid w:val="00F41335"/>
    <w:rsid w:val="00F419E9"/>
    <w:rsid w:val="00F41AC3"/>
    <w:rsid w:val="00F46F9F"/>
    <w:rsid w:val="00F63C58"/>
    <w:rsid w:val="00F71AF0"/>
    <w:rsid w:val="00F730D8"/>
    <w:rsid w:val="00F8395D"/>
    <w:rsid w:val="00F86362"/>
    <w:rsid w:val="00F870C9"/>
    <w:rsid w:val="00F9388C"/>
    <w:rsid w:val="00F96C94"/>
    <w:rsid w:val="00FA67FA"/>
    <w:rsid w:val="00FB0A53"/>
    <w:rsid w:val="00FB18EF"/>
    <w:rsid w:val="00FB2E6C"/>
    <w:rsid w:val="00FB49AF"/>
    <w:rsid w:val="00FC2E13"/>
    <w:rsid w:val="00FC4A14"/>
    <w:rsid w:val="00FD0494"/>
    <w:rsid w:val="00FD1EAF"/>
    <w:rsid w:val="00FD55E6"/>
    <w:rsid w:val="00FD5E5D"/>
    <w:rsid w:val="00FD6383"/>
    <w:rsid w:val="00FD64D8"/>
    <w:rsid w:val="00FD6E21"/>
    <w:rsid w:val="00FE39B7"/>
    <w:rsid w:val="00FE3A6F"/>
    <w:rsid w:val="00FE531D"/>
    <w:rsid w:val="00FF15DC"/>
    <w:rsid w:val="00FF2096"/>
    <w:rsid w:val="00FF2F73"/>
    <w:rsid w:val="00FF4033"/>
    <w:rsid w:val="00FF43BF"/>
    <w:rsid w:val="00FF4AC6"/>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paragraph" w:styleId="Revision">
    <w:name w:val="Revision"/>
    <w:hidden/>
    <w:uiPriority w:val="99"/>
    <w:semiHidden/>
    <w:rsid w:val="00636EB1"/>
    <w:rPr>
      <w:rFonts w:ascii="Arial" w:eastAsia="SimSun" w:hAnsi="Arial"/>
      <w:szCs w:val="20"/>
      <w:lang w:val="en-GB" w:eastAsia="zh-CN" w:bidi="bn-BD"/>
    </w:rPr>
  </w:style>
  <w:style w:type="character" w:customStyle="1" w:styleId="apple-converted-space">
    <w:name w:val="apple-converted-space"/>
    <w:basedOn w:val="DefaultParagraphFont"/>
    <w:rsid w:val="009D2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pgosden@gsma.com" TargetMode="External"/><Relationship Id="rId2" Type="http://schemas.openxmlformats.org/officeDocument/2006/relationships/customXml" Target="../customXml/item1.xml"/><Relationship Id="rId16" Type="http://schemas.openxmlformats.org/officeDocument/2006/relationships/hyperlink" Target="mailto:doug.roberts@orange.co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gsma.com/newsroom/wp-content/uploads/TS.24-v2.01.pdf"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Chiara.Giovannini@anec.e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18CFF723597294791268A3654051118" ma:contentTypeVersion="3" ma:contentTypeDescription="Group Document Content Type" ma:contentTypeScope="" ma:versionID="5c9afdf38f03305f355f056cd35f552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2015-04-18T00:40:00+00:00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2015-04-13T14:00:00+00:00</GSMAMeetingDate>
    <GSMADocumentOwner xmlns="ADEDD60E-22E2-4049-BE99-80A2BB237DD5">
      <UserInfo>
        <DisplayName>Radomir Vencek (T-Mobile Czech Republic a.s.)</DisplayName>
        <AccountId>16115</AccountId>
        <AccountType/>
      </UserInfo>
    </GSMADocumentOwner>
    <GSMAMeetingLocation xmlns="ADEDD60E-22E2-4049-BE99-80A2BB237DD5">Santa Clara, US</GSMAMeetingLocation>
    <GSMASecurityGroup xmlns="ADEDD60E-22E2-4049-BE99-80A2BB237DD5">Confidential - Full, Rapporteur, and Associate Members</GSMASecurityGroup>
    <GSMATemplateConversionStatus xmlns="ADEDD60E-22E2-4049-BE99-80A2BB237DD5" xsi:nil="true"/>
    <GSMARelatedDiscussion xmlns="ADEDD60E-22E2-4049-BE99-80A2BB237DD5">
      <Url xsi:nil="true"/>
      <Description xsi:nil="true"/>
    </GSMARelatedDiscussion>
    <TaxCatchAll xmlns="54cf9ea2-8b24-4a35-a789-c10402c86061">
      <Value>6</Value>
      <Value>244</Value>
    </TaxCatchAll>
    <GSMAItemFor xmlns="ADEDD60E-22E2-4049-BE99-80A2BB237DD5">Approval</GSMAItemFor>
    <GSMATitle xmlns="ADEDD60E-22E2-4049-BE99-80A2BB237DD5">NFCTTB_xxx_LS_TSG_announcing_publication_TS27v60</GSMATitle>
    <GSMAMeetingNameAndNumberText xmlns="ADEDD60E-22E2-4049-BE99-80A2BB237DD5" xsi:nil="true"/>
    <GSMADocumentNumber xmlns="ADEDD60E-22E2-4049-BE99-80A2BB237DD5" xsi:nil="true"/>
    <GSMAMeetingNameAndNumber xmlns="ADEDD60E-22E2-4049-BE99-80A2BB237DD5">
      <Url xsi:nil="true"/>
      <Description xsi:nil="true"/>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TermInfo xmlns="http://schemas.microsoft.com/office/infopath/2007/PartnerControls">
          <TermName xmlns="http://schemas.microsoft.com/office/infopath/2007/PartnerControls">Near Field Communication (NFC)</TermName>
          <TermId xmlns="http://schemas.microsoft.com/office/infopath/2007/PartnerControls">fea603ba-16e5-433d-ba54-8dac78f6c964</TermId>
        </TermInfo>
      </Terms>
    </GSMAKBCategoryTaxHTField0>
    <GSMAShowInGeneralView xmlns="ADEDD60E-22E2-4049-BE99-80A2BB237DD5">true</GSMAShowInGeneralView>
    <_dlc_DocId xmlns="54cf9ea2-8b24-4a35-a789-c10402c86061">INFO-3516-319</_dlc_DocId>
    <_dlc_DocIdUrl xmlns="54cf9ea2-8b24-4a35-a789-c10402c86061">
      <Url>https://infocentre2.gsma.com/gp/wg/TS/WI/NFC/HST/_layouts/DocIdRedir.aspx?ID=INFO-3516-319</Url>
      <Description>INFO-3516-319</Description>
    </_dlc_DocIdUrl>
    <GSMAMeetingNameAndNumberLocal xmlns="ADEDD60E-22E2-4049-BE99-80A2BB237DD5">
      <Url>https://infocentre2.gsma.com/gp/wg/TS/WI/NFC/HST/Lists/Calendar/DispForm.aspx?ID=20</Url>
      <Description>NFCHST #11e</Description>
    </GSMAMeetingNameAndNumberLocal>
    <GSMAMeetingItemNumberLocal xmlns="ADEDD60E-22E2-4049-BE99-80A2BB237DD5">NFCHST #11e Doc 006</GSMAMeetingItemNumberLoca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29E620-62D9-4157-9848-9CEFF2EDF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E26928-B1EF-475E-B5E8-E774541BBBCE}">
  <ds:schemaRefs>
    <ds:schemaRef ds:uri="http://schemas.microsoft.com/sharepoint/events"/>
  </ds:schemaRefs>
</ds:datastoreItem>
</file>

<file path=customXml/itemProps3.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5.xml><?xml version="1.0" encoding="utf-8"?>
<ds:datastoreItem xmlns:ds="http://schemas.openxmlformats.org/officeDocument/2006/customXml" ds:itemID="{C1AD3C04-E7CF-433B-AC64-253A874C1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586</Words>
  <Characters>3343</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NFCTTB_xxx_LS_TSG_announcing_publication_TS27v60</vt:lpstr>
      <vt:lpstr>Liaison_statement_TSG_to other fora on the document TS 26</vt:lpstr>
    </vt:vector>
  </TitlesOfParts>
  <LinksUpToDate>false</LinksUpToDate>
  <CharactersWithSpaces>3922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NFCTTB_xxx_LS_TSG_announcing_publication_TS27v60</dc:title>
  <dc:creator/>
  <cp:lastModifiedBy/>
  <cp:revision>1</cp:revision>
  <dcterms:created xsi:type="dcterms:W3CDTF">2015-09-28T13:40:00Z</dcterms:created>
  <dcterms:modified xsi:type="dcterms:W3CDTF">2015-09-28T13:40:00Z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244;#Near Field Communication (NFC)|fea603ba-16e5-433d-ba54-8dac78f6c964</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0x010100EC728DFF17A841B193288BA44365FF7000B94428117C9D4ABEAE546B343679976600ACDBF4E2DAA944C2AE01FEAD255A01F600C18CFF723597294791268A3654051118</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1.99748218452008E-302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0fa3529c-d090-45bd-b318-ac35d812a577</vt:lpwstr>
  </property>
</Properties>
</file>